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9BCF" w14:textId="6A2BFFB0" w:rsidR="001A5DF2" w:rsidRPr="00596459" w:rsidRDefault="00332AA8" w:rsidP="001A5DF2">
      <w:pPr>
        <w:spacing w:after="480"/>
        <w:ind w:right="302"/>
        <w:jc w:val="center"/>
        <w:rPr>
          <w:rFonts w:ascii="Arial" w:hAnsi="Arial" w:cs="Arial"/>
          <w:b/>
          <w:sz w:val="22"/>
          <w:szCs w:val="22"/>
        </w:rPr>
      </w:pPr>
      <w:bookmarkStart w:id="0" w:name="_Hlk146102917"/>
      <w:r>
        <w:rPr>
          <w:rFonts w:ascii="Arial" w:hAnsi="Arial" w:cs="Arial"/>
          <w:b/>
          <w:sz w:val="22"/>
          <w:szCs w:val="22"/>
        </w:rPr>
        <w:t xml:space="preserve">"EL CUAL </w:t>
      </w:r>
      <w:r w:rsidR="00596459" w:rsidRPr="00596459">
        <w:rPr>
          <w:rFonts w:ascii="Arial" w:hAnsi="Arial" w:cs="Arial"/>
          <w:b/>
          <w:sz w:val="22"/>
          <w:szCs w:val="22"/>
        </w:rPr>
        <w:t xml:space="preserve"> REGLAMENTA EL ARTÍCULO 51 DE LA LEY 2079 DE 2021 EN EL MUNICIPIO DE CHÍA  Y SE DICTAN OTRAS DISPOSICIONES”</w:t>
      </w:r>
    </w:p>
    <w:p w14:paraId="6545FBE9" w14:textId="696E4DBF" w:rsidR="001A5DF2" w:rsidRPr="001A5DF2" w:rsidRDefault="001A5DF2" w:rsidP="001A5DF2">
      <w:pPr>
        <w:pStyle w:val="Sinespaciado"/>
        <w:jc w:val="center"/>
        <w:rPr>
          <w:rFonts w:ascii="Arial" w:hAnsi="Arial" w:cs="Arial"/>
          <w:b/>
          <w:sz w:val="22"/>
          <w:szCs w:val="22"/>
          <w:lang w:val="es-ES"/>
        </w:rPr>
      </w:pPr>
      <w:r w:rsidRPr="001A5DF2">
        <w:rPr>
          <w:rFonts w:ascii="Arial" w:hAnsi="Arial" w:cs="Arial"/>
          <w:b/>
          <w:sz w:val="22"/>
          <w:szCs w:val="22"/>
          <w:lang w:val="es-ES"/>
        </w:rPr>
        <w:t xml:space="preserve">EL </w:t>
      </w:r>
      <w:r w:rsidR="00332AA8">
        <w:rPr>
          <w:rFonts w:ascii="Arial" w:hAnsi="Arial" w:cs="Arial"/>
          <w:b/>
          <w:sz w:val="22"/>
          <w:szCs w:val="22"/>
          <w:lang w:val="es-ES"/>
        </w:rPr>
        <w:t xml:space="preserve"> SEÑOR </w:t>
      </w:r>
      <w:r w:rsidRPr="001A5DF2">
        <w:rPr>
          <w:rFonts w:ascii="Arial" w:hAnsi="Arial" w:cs="Arial"/>
          <w:b/>
          <w:sz w:val="22"/>
          <w:szCs w:val="22"/>
          <w:lang w:val="es-ES"/>
        </w:rPr>
        <w:t>ALCALDE DEL MUNICIPIO DE CHÍA</w:t>
      </w:r>
    </w:p>
    <w:p w14:paraId="48DDFDD3" w14:textId="77777777" w:rsidR="001A5DF2" w:rsidRDefault="001A5DF2" w:rsidP="001A5DF2">
      <w:pPr>
        <w:pStyle w:val="Sinespaciado"/>
        <w:jc w:val="both"/>
        <w:rPr>
          <w:rFonts w:ascii="Arial" w:hAnsi="Arial" w:cs="Arial"/>
          <w:b/>
          <w:sz w:val="22"/>
          <w:szCs w:val="22"/>
          <w:lang w:val="es-ES"/>
        </w:rPr>
      </w:pPr>
    </w:p>
    <w:p w14:paraId="21FEBD54" w14:textId="77777777" w:rsidR="0016465B" w:rsidRPr="001A5DF2" w:rsidRDefault="0016465B" w:rsidP="001A5DF2">
      <w:pPr>
        <w:pStyle w:val="Sinespaciado"/>
        <w:jc w:val="both"/>
        <w:rPr>
          <w:rFonts w:ascii="Arial" w:hAnsi="Arial" w:cs="Arial"/>
          <w:b/>
          <w:sz w:val="22"/>
          <w:szCs w:val="22"/>
          <w:lang w:val="es-ES"/>
        </w:rPr>
      </w:pPr>
    </w:p>
    <w:p w14:paraId="075F5BE0" w14:textId="77777777" w:rsidR="001A5DF2" w:rsidRPr="001A5DF2" w:rsidRDefault="001A5DF2" w:rsidP="001A5DF2">
      <w:pPr>
        <w:pStyle w:val="Sinespaciado"/>
        <w:jc w:val="both"/>
        <w:rPr>
          <w:rFonts w:ascii="Arial" w:hAnsi="Arial" w:cs="Arial"/>
          <w:sz w:val="22"/>
          <w:szCs w:val="22"/>
          <w:lang w:val="es-ES"/>
        </w:rPr>
      </w:pPr>
      <w:r w:rsidRPr="001A5DF2">
        <w:rPr>
          <w:rFonts w:ascii="Arial" w:hAnsi="Arial" w:cs="Arial"/>
          <w:sz w:val="22"/>
          <w:szCs w:val="22"/>
          <w:lang w:val="es-ES"/>
        </w:rPr>
        <w:t xml:space="preserve">En ejercicio de las facultades constitucionales y legales, en especial las conferidas por las parágrafo 1 </w:t>
      </w:r>
      <w:r w:rsidRPr="001A5DF2">
        <w:rPr>
          <w:rFonts w:ascii="Arial" w:hAnsi="Arial" w:cs="Arial"/>
          <w:sz w:val="22"/>
          <w:szCs w:val="22"/>
          <w:vertAlign w:val="superscript"/>
          <w:lang w:val="es-ES"/>
        </w:rPr>
        <w:t xml:space="preserve">0 </w:t>
      </w:r>
      <w:r w:rsidRPr="001A5DF2">
        <w:rPr>
          <w:rFonts w:ascii="Arial" w:hAnsi="Arial" w:cs="Arial"/>
          <w:sz w:val="22"/>
          <w:szCs w:val="22"/>
          <w:lang w:val="es-ES"/>
        </w:rPr>
        <w:t>del artículo 51 de la Ley 2079 de 2021 y,</w:t>
      </w:r>
    </w:p>
    <w:p w14:paraId="70545A24" w14:textId="77777777" w:rsidR="001A5DF2" w:rsidRDefault="001A5DF2" w:rsidP="001A5DF2">
      <w:pPr>
        <w:pStyle w:val="Sinespaciado"/>
        <w:jc w:val="center"/>
        <w:rPr>
          <w:rFonts w:ascii="Arial" w:hAnsi="Arial" w:cs="Arial"/>
          <w:sz w:val="22"/>
          <w:szCs w:val="22"/>
          <w:lang w:val="es-ES"/>
        </w:rPr>
      </w:pPr>
    </w:p>
    <w:p w14:paraId="050316E2" w14:textId="77777777" w:rsidR="0016465B" w:rsidRPr="001A5DF2" w:rsidRDefault="0016465B" w:rsidP="001A5DF2">
      <w:pPr>
        <w:pStyle w:val="Sinespaciado"/>
        <w:jc w:val="center"/>
        <w:rPr>
          <w:rFonts w:ascii="Arial" w:hAnsi="Arial" w:cs="Arial"/>
          <w:sz w:val="22"/>
          <w:szCs w:val="22"/>
          <w:lang w:val="es-ES"/>
        </w:rPr>
      </w:pPr>
    </w:p>
    <w:p w14:paraId="6F131900" w14:textId="77777777" w:rsidR="001A5DF2" w:rsidRDefault="001A5DF2" w:rsidP="001A5DF2">
      <w:pPr>
        <w:pStyle w:val="Sinespaciado"/>
        <w:jc w:val="center"/>
        <w:rPr>
          <w:rFonts w:ascii="Arial" w:hAnsi="Arial" w:cs="Arial"/>
          <w:sz w:val="22"/>
          <w:szCs w:val="22"/>
        </w:rPr>
      </w:pPr>
      <w:r w:rsidRPr="001A5DF2">
        <w:rPr>
          <w:rFonts w:ascii="Arial" w:hAnsi="Arial" w:cs="Arial"/>
          <w:sz w:val="22"/>
          <w:szCs w:val="22"/>
        </w:rPr>
        <w:t>CONSIDERANDO:</w:t>
      </w:r>
    </w:p>
    <w:p w14:paraId="2A603A1B" w14:textId="77777777" w:rsidR="0016465B" w:rsidRDefault="0016465B" w:rsidP="001A5DF2">
      <w:pPr>
        <w:pStyle w:val="Sinespaciado"/>
        <w:jc w:val="center"/>
        <w:rPr>
          <w:rFonts w:ascii="Arial" w:hAnsi="Arial" w:cs="Arial"/>
          <w:sz w:val="22"/>
          <w:szCs w:val="22"/>
        </w:rPr>
      </w:pPr>
    </w:p>
    <w:p w14:paraId="4D99CB7D" w14:textId="202E4C44" w:rsidR="001A5DF2" w:rsidRPr="0097030C" w:rsidRDefault="0017719B" w:rsidP="001A5DF2">
      <w:pPr>
        <w:pStyle w:val="Sinespaciado"/>
        <w:jc w:val="both"/>
        <w:rPr>
          <w:rFonts w:ascii="Arial" w:hAnsi="Arial" w:cs="Arial"/>
          <w:bCs/>
          <w:color w:val="000000" w:themeColor="text1"/>
          <w:sz w:val="22"/>
          <w:szCs w:val="22"/>
        </w:rPr>
      </w:pPr>
      <w:r w:rsidRPr="0097030C">
        <w:rPr>
          <w:rFonts w:ascii="Arial" w:hAnsi="Arial" w:cs="Arial"/>
          <w:bCs/>
          <w:color w:val="000000" w:themeColor="text1"/>
          <w:sz w:val="22"/>
          <w:szCs w:val="22"/>
        </w:rPr>
        <w:t xml:space="preserve">Que el artículo 24  de la  Constitución Política de Colombia dispone que </w:t>
      </w:r>
      <w:r w:rsidRPr="0097030C">
        <w:rPr>
          <w:rFonts w:ascii="Arial" w:hAnsi="Arial" w:cs="Arial"/>
          <w:bCs/>
          <w:i/>
          <w:iCs/>
          <w:color w:val="000000" w:themeColor="text1"/>
          <w:sz w:val="22"/>
          <w:szCs w:val="22"/>
        </w:rPr>
        <w:t>“</w:t>
      </w:r>
      <w:r w:rsidRPr="0097030C">
        <w:rPr>
          <w:rFonts w:ascii="Arial" w:hAnsi="Arial" w:cs="Arial"/>
          <w:bCs/>
          <w:i/>
          <w:iCs/>
          <w:color w:val="000000" w:themeColor="text1"/>
          <w:sz w:val="22"/>
          <w:szCs w:val="22"/>
          <w:lang w:val="es-ES"/>
        </w:rPr>
        <w:t>Todo colombiano, con las limitaciones que establezca la ley, tiene derecho a circular libremente por el territorio nacional, a entrar y salir de él, y a permanecer y residenciarse en Colombia”</w:t>
      </w:r>
      <w:r w:rsidRPr="0097030C">
        <w:rPr>
          <w:rFonts w:ascii="Arial" w:hAnsi="Arial" w:cs="Arial"/>
          <w:bCs/>
          <w:color w:val="000000" w:themeColor="text1"/>
          <w:sz w:val="22"/>
          <w:szCs w:val="22"/>
          <w:lang w:val="es-ES"/>
        </w:rPr>
        <w:t>.</w:t>
      </w:r>
    </w:p>
    <w:p w14:paraId="63D845FC" w14:textId="77777777" w:rsidR="0017719B" w:rsidRPr="0017719B" w:rsidRDefault="0017719B" w:rsidP="001A5DF2">
      <w:pPr>
        <w:pStyle w:val="Sinespaciado"/>
        <w:jc w:val="both"/>
        <w:rPr>
          <w:rFonts w:ascii="Arial" w:hAnsi="Arial" w:cs="Arial"/>
          <w:b/>
          <w:bCs/>
          <w:sz w:val="22"/>
          <w:szCs w:val="22"/>
        </w:rPr>
      </w:pPr>
    </w:p>
    <w:p w14:paraId="4AB31401" w14:textId="65A809DE" w:rsidR="001A5DF2" w:rsidRDefault="001A5DF2" w:rsidP="001A5DF2">
      <w:pPr>
        <w:pStyle w:val="Sinespaciado"/>
        <w:jc w:val="both"/>
        <w:rPr>
          <w:rFonts w:ascii="Arial" w:hAnsi="Arial" w:cs="Arial"/>
          <w:i/>
          <w:sz w:val="22"/>
          <w:szCs w:val="22"/>
        </w:rPr>
      </w:pPr>
      <w:r w:rsidRPr="001A5DF2">
        <w:rPr>
          <w:rFonts w:ascii="Arial" w:hAnsi="Arial" w:cs="Arial"/>
          <w:sz w:val="22"/>
          <w:szCs w:val="22"/>
        </w:rPr>
        <w:t>Que el inciso primero del artículo 82 de la C</w:t>
      </w:r>
      <w:r w:rsidR="0017719B">
        <w:rPr>
          <w:rFonts w:ascii="Arial" w:hAnsi="Arial" w:cs="Arial"/>
          <w:sz w:val="22"/>
          <w:szCs w:val="22"/>
        </w:rPr>
        <w:t xml:space="preserve">arta </w:t>
      </w:r>
      <w:r w:rsidRPr="001A5DF2">
        <w:rPr>
          <w:rFonts w:ascii="Arial" w:hAnsi="Arial" w:cs="Arial"/>
          <w:sz w:val="22"/>
          <w:szCs w:val="22"/>
        </w:rPr>
        <w:t xml:space="preserve">establece que: </w:t>
      </w:r>
      <w:r w:rsidRPr="001A5DF2">
        <w:rPr>
          <w:rFonts w:ascii="Arial" w:hAnsi="Arial" w:cs="Arial"/>
          <w:i/>
          <w:sz w:val="22"/>
          <w:szCs w:val="22"/>
        </w:rPr>
        <w:t>"Es deber del Estado velar por la protección de la integridad del espacio público y por su destinación al uso común, el cual prevalece sobre el interés particular".</w:t>
      </w:r>
    </w:p>
    <w:p w14:paraId="14B71CA1" w14:textId="77777777" w:rsidR="001A5DF2" w:rsidRPr="001A5DF2" w:rsidRDefault="001A5DF2" w:rsidP="001A5DF2">
      <w:pPr>
        <w:pStyle w:val="Sinespaciado"/>
        <w:jc w:val="both"/>
        <w:rPr>
          <w:rFonts w:ascii="Arial" w:hAnsi="Arial" w:cs="Arial"/>
          <w:i/>
          <w:sz w:val="22"/>
          <w:szCs w:val="22"/>
        </w:rPr>
      </w:pPr>
    </w:p>
    <w:p w14:paraId="53133FB5" w14:textId="591E0037" w:rsidR="001A5DF2" w:rsidRDefault="001A5DF2" w:rsidP="001A5DF2">
      <w:pPr>
        <w:pStyle w:val="Sinespaciado"/>
        <w:jc w:val="both"/>
        <w:rPr>
          <w:rFonts w:ascii="Arial" w:hAnsi="Arial" w:cs="Arial"/>
          <w:iCs/>
          <w:sz w:val="22"/>
          <w:szCs w:val="22"/>
        </w:rPr>
      </w:pPr>
      <w:r w:rsidRPr="001A5DF2">
        <w:rPr>
          <w:rFonts w:ascii="Arial" w:hAnsi="Arial" w:cs="Arial"/>
          <w:sz w:val="22"/>
          <w:szCs w:val="22"/>
        </w:rPr>
        <w:t xml:space="preserve">Que el artículo 315 </w:t>
      </w:r>
      <w:r w:rsidR="0017719B">
        <w:rPr>
          <w:rFonts w:ascii="Arial" w:hAnsi="Arial" w:cs="Arial"/>
          <w:sz w:val="22"/>
          <w:szCs w:val="22"/>
        </w:rPr>
        <w:t>constitucional</w:t>
      </w:r>
      <w:r w:rsidRPr="001A5DF2">
        <w:rPr>
          <w:rFonts w:ascii="Arial" w:hAnsi="Arial" w:cs="Arial"/>
          <w:sz w:val="22"/>
          <w:szCs w:val="22"/>
        </w:rPr>
        <w:t xml:space="preserve"> señala como atribución del Alcalde, entre otras, “1. </w:t>
      </w:r>
      <w:r w:rsidRPr="001A5DF2">
        <w:rPr>
          <w:rFonts w:ascii="Arial" w:hAnsi="Arial" w:cs="Arial"/>
          <w:i/>
          <w:iCs/>
          <w:sz w:val="22"/>
          <w:szCs w:val="22"/>
        </w:rPr>
        <w:t xml:space="preserve">Cumplir y hacer cumplir la Constitución, la ley, los decretos del gobierno, las ordenanzas, y los acuerdos del concejo. </w:t>
      </w:r>
      <w:r w:rsidRPr="001A5DF2">
        <w:rPr>
          <w:rFonts w:ascii="Arial" w:hAnsi="Arial" w:cs="Arial"/>
          <w:iCs/>
          <w:sz w:val="22"/>
          <w:szCs w:val="22"/>
        </w:rPr>
        <w:t>(…)”</w:t>
      </w:r>
      <w:r>
        <w:rPr>
          <w:rFonts w:ascii="Arial" w:hAnsi="Arial" w:cs="Arial"/>
          <w:iCs/>
          <w:sz w:val="22"/>
          <w:szCs w:val="22"/>
        </w:rPr>
        <w:t>.</w:t>
      </w:r>
    </w:p>
    <w:p w14:paraId="48F05A66" w14:textId="77777777" w:rsidR="001A5DF2" w:rsidRPr="001A5DF2" w:rsidRDefault="001A5DF2" w:rsidP="001A5DF2">
      <w:pPr>
        <w:pStyle w:val="Sinespaciado"/>
        <w:jc w:val="both"/>
        <w:rPr>
          <w:rFonts w:ascii="Arial" w:hAnsi="Arial" w:cs="Arial"/>
          <w:color w:val="00B050"/>
          <w:sz w:val="22"/>
          <w:szCs w:val="22"/>
        </w:rPr>
      </w:pPr>
    </w:p>
    <w:p w14:paraId="247FD853" w14:textId="05A75B18" w:rsidR="001A5DF2" w:rsidRPr="001A5DF2" w:rsidRDefault="001A5DF2" w:rsidP="001A5DF2">
      <w:pPr>
        <w:pStyle w:val="Sinespaciado"/>
        <w:jc w:val="both"/>
        <w:rPr>
          <w:rFonts w:ascii="Arial" w:hAnsi="Arial" w:cs="Arial"/>
          <w:color w:val="00B050"/>
          <w:sz w:val="22"/>
          <w:szCs w:val="22"/>
        </w:rPr>
      </w:pPr>
      <w:r w:rsidRPr="001A5DF2">
        <w:rPr>
          <w:rFonts w:ascii="Arial" w:hAnsi="Arial" w:cs="Arial"/>
          <w:sz w:val="22"/>
          <w:szCs w:val="22"/>
        </w:rPr>
        <w:t>Que el artículo</w:t>
      </w:r>
      <w:r w:rsidR="00332AA8">
        <w:rPr>
          <w:rFonts w:ascii="Arial" w:hAnsi="Arial" w:cs="Arial"/>
          <w:sz w:val="22"/>
          <w:szCs w:val="22"/>
        </w:rPr>
        <w:t xml:space="preserve"> de</w:t>
      </w:r>
      <w:r w:rsidRPr="001A5DF2">
        <w:rPr>
          <w:rFonts w:ascii="Arial" w:hAnsi="Arial" w:cs="Arial"/>
          <w:sz w:val="22"/>
          <w:szCs w:val="22"/>
        </w:rPr>
        <w:t xml:space="preserve"> la Ley 9 de 1989 m</w:t>
      </w:r>
      <w:r w:rsidR="00332AA8">
        <w:rPr>
          <w:rFonts w:ascii="Arial" w:hAnsi="Arial" w:cs="Arial"/>
          <w:sz w:val="22"/>
          <w:szCs w:val="22"/>
        </w:rPr>
        <w:t>odificado por el artículo 40 de</w:t>
      </w:r>
      <w:r w:rsidRPr="001A5DF2">
        <w:rPr>
          <w:rFonts w:ascii="Arial" w:hAnsi="Arial" w:cs="Arial"/>
          <w:sz w:val="22"/>
          <w:szCs w:val="22"/>
        </w:rPr>
        <w:t xml:space="preserve"> la Ley 2079 de 2021, determina entre múltiples aspectos que “</w:t>
      </w:r>
      <w:r w:rsidRPr="001A5DF2">
        <w:rPr>
          <w:rFonts w:ascii="Arial" w:hAnsi="Arial" w:cs="Arial"/>
          <w:i/>
          <w:sz w:val="22"/>
          <w:szCs w:val="22"/>
        </w:rPr>
        <w:t>Los Concejos Municipales y Distritales podrán, de acuerdo con sus competencias, crear entidades responsables de administrar, defender, desarrollar, mantener y apoyar financieramente el espacio público, el patrimonio inmobiliario y las áreas de cesión (…)”.</w:t>
      </w:r>
      <w:r w:rsidRPr="001A5DF2">
        <w:rPr>
          <w:rFonts w:ascii="Arial" w:hAnsi="Arial" w:cs="Arial"/>
          <w:sz w:val="22"/>
          <w:szCs w:val="22"/>
        </w:rPr>
        <w:t xml:space="preserve"> </w:t>
      </w:r>
    </w:p>
    <w:p w14:paraId="7CD956FC" w14:textId="77777777" w:rsidR="001A5DF2" w:rsidRPr="001A5DF2" w:rsidRDefault="001A5DF2" w:rsidP="001A5DF2">
      <w:pPr>
        <w:pStyle w:val="Sinespaciado"/>
        <w:jc w:val="both"/>
        <w:rPr>
          <w:rFonts w:ascii="Arial" w:hAnsi="Arial" w:cs="Arial"/>
          <w:sz w:val="22"/>
          <w:szCs w:val="22"/>
        </w:rPr>
      </w:pPr>
    </w:p>
    <w:p w14:paraId="21775ED2" w14:textId="10942B9D" w:rsidR="001A5DF2" w:rsidRDefault="001A5DF2" w:rsidP="001A5DF2">
      <w:pPr>
        <w:pStyle w:val="Sinespaciado"/>
        <w:jc w:val="both"/>
        <w:rPr>
          <w:rFonts w:ascii="Arial" w:hAnsi="Arial" w:cs="Arial"/>
          <w:i/>
          <w:iCs/>
          <w:sz w:val="22"/>
          <w:szCs w:val="22"/>
        </w:rPr>
      </w:pPr>
      <w:r w:rsidRPr="001A5DF2">
        <w:rPr>
          <w:rFonts w:ascii="Arial" w:hAnsi="Arial" w:cs="Arial"/>
          <w:sz w:val="22"/>
          <w:szCs w:val="22"/>
        </w:rPr>
        <w:t xml:space="preserve">Que de conformidad con el artículo 3 de la Ley 388 de </w:t>
      </w:r>
      <w:r w:rsidRPr="001A5DF2">
        <w:rPr>
          <w:rFonts w:ascii="Arial" w:hAnsi="Arial" w:cs="Arial"/>
          <w:i/>
          <w:sz w:val="22"/>
          <w:szCs w:val="22"/>
        </w:rPr>
        <w:t>1997 "Por la cual se modif</w:t>
      </w:r>
      <w:r w:rsidR="00332AA8">
        <w:rPr>
          <w:rFonts w:ascii="Arial" w:hAnsi="Arial" w:cs="Arial"/>
          <w:i/>
          <w:sz w:val="22"/>
          <w:szCs w:val="22"/>
        </w:rPr>
        <w:t>ica la Ley 9 de 1989, y la Ley 2</w:t>
      </w:r>
      <w:r w:rsidRPr="001A5DF2">
        <w:rPr>
          <w:rFonts w:ascii="Arial" w:hAnsi="Arial" w:cs="Arial"/>
          <w:i/>
          <w:sz w:val="22"/>
          <w:szCs w:val="22"/>
        </w:rPr>
        <w:t xml:space="preserve"> de 1991 y se dictan otras disposiciones</w:t>
      </w:r>
      <w:r w:rsidRPr="001A5DF2">
        <w:rPr>
          <w:rFonts w:ascii="Arial" w:hAnsi="Arial" w:cs="Arial"/>
          <w:sz w:val="22"/>
          <w:szCs w:val="22"/>
        </w:rPr>
        <w:t xml:space="preserve"> ", el ordenamiento del territorio constituye en su conjunto una función pública, para el cumplimiento del siguiente fin, entre otros:"(...) l. </w:t>
      </w:r>
      <w:r w:rsidRPr="001A5DF2">
        <w:rPr>
          <w:rFonts w:ascii="Arial" w:hAnsi="Arial" w:cs="Arial"/>
          <w:i/>
          <w:iCs/>
          <w:sz w:val="22"/>
          <w:szCs w:val="22"/>
        </w:rPr>
        <w:t>Posibilitar a los habitantes el acceso a las vías públicas, infraestructuras de transporte y demás espacios públicos y su destinación al uso común, (...)".</w:t>
      </w:r>
    </w:p>
    <w:p w14:paraId="6CE5D5F4" w14:textId="77777777" w:rsidR="001A5DF2" w:rsidRPr="001A5DF2" w:rsidRDefault="001A5DF2" w:rsidP="001A5DF2">
      <w:pPr>
        <w:pStyle w:val="Sinespaciado"/>
        <w:jc w:val="both"/>
        <w:rPr>
          <w:rFonts w:ascii="Arial" w:hAnsi="Arial" w:cs="Arial"/>
          <w:i/>
          <w:iCs/>
          <w:sz w:val="22"/>
          <w:szCs w:val="22"/>
        </w:rPr>
      </w:pPr>
    </w:p>
    <w:p w14:paraId="7B7D5B81" w14:textId="3A466C4F" w:rsidR="001A5DF2" w:rsidRDefault="001A5DF2" w:rsidP="001A5DF2">
      <w:pPr>
        <w:pStyle w:val="Sinespaciado"/>
        <w:jc w:val="both"/>
        <w:rPr>
          <w:rFonts w:ascii="Arial" w:hAnsi="Arial" w:cs="Arial"/>
          <w:sz w:val="22"/>
          <w:szCs w:val="22"/>
        </w:rPr>
      </w:pPr>
      <w:r w:rsidRPr="001A5DF2">
        <w:rPr>
          <w:rFonts w:ascii="Arial" w:hAnsi="Arial" w:cs="Arial"/>
          <w:sz w:val="22"/>
          <w:szCs w:val="22"/>
        </w:rPr>
        <w:t>Que</w:t>
      </w:r>
      <w:r w:rsidR="00332AA8">
        <w:rPr>
          <w:rFonts w:ascii="Arial" w:hAnsi="Arial" w:cs="Arial"/>
          <w:sz w:val="22"/>
          <w:szCs w:val="22"/>
        </w:rPr>
        <w:t xml:space="preserve"> mediante el Decreto Nacional Nº</w:t>
      </w:r>
      <w:r w:rsidRPr="001A5DF2">
        <w:rPr>
          <w:rFonts w:ascii="Arial" w:hAnsi="Arial" w:cs="Arial"/>
          <w:sz w:val="22"/>
          <w:szCs w:val="22"/>
        </w:rPr>
        <w:t xml:space="preserve">. 1077 de 2015 </w:t>
      </w:r>
      <w:r w:rsidRPr="001A5DF2">
        <w:rPr>
          <w:rFonts w:ascii="Arial" w:hAnsi="Arial" w:cs="Arial"/>
          <w:i/>
          <w:sz w:val="22"/>
          <w:szCs w:val="22"/>
        </w:rPr>
        <w:t>"Por medio del cual se expide el Decreto Único Reglamentario del Sector Vivienda, Ciudad y Territorio",</w:t>
      </w:r>
      <w:r w:rsidRPr="001A5DF2">
        <w:rPr>
          <w:rFonts w:ascii="Arial" w:hAnsi="Arial" w:cs="Arial"/>
          <w:sz w:val="22"/>
          <w:szCs w:val="22"/>
        </w:rPr>
        <w:t xml:space="preserve"> se compilaron en los artículos 2.2.3.1.1. y siguientes disposiciones relativas a la protección del Espacio público y estándares urbanísticos</w:t>
      </w:r>
      <w:r>
        <w:rPr>
          <w:rFonts w:ascii="Arial" w:hAnsi="Arial" w:cs="Arial"/>
          <w:sz w:val="22"/>
          <w:szCs w:val="22"/>
        </w:rPr>
        <w:t>.</w:t>
      </w:r>
    </w:p>
    <w:p w14:paraId="33256597" w14:textId="77777777" w:rsidR="001A5DF2" w:rsidRPr="001A5DF2" w:rsidRDefault="001A5DF2" w:rsidP="001A5DF2">
      <w:pPr>
        <w:pStyle w:val="Sinespaciado"/>
        <w:jc w:val="both"/>
        <w:rPr>
          <w:rFonts w:ascii="Arial" w:hAnsi="Arial" w:cs="Arial"/>
          <w:sz w:val="22"/>
          <w:szCs w:val="22"/>
        </w:rPr>
      </w:pPr>
    </w:p>
    <w:p w14:paraId="132C4D11" w14:textId="77777777" w:rsidR="001A5DF2" w:rsidRDefault="001A5DF2" w:rsidP="001A5DF2">
      <w:pPr>
        <w:pStyle w:val="Sinespaciado"/>
        <w:jc w:val="both"/>
        <w:rPr>
          <w:rFonts w:ascii="Arial" w:hAnsi="Arial" w:cs="Arial"/>
          <w:i/>
          <w:sz w:val="22"/>
          <w:szCs w:val="22"/>
        </w:rPr>
      </w:pPr>
      <w:r w:rsidRPr="001A5DF2">
        <w:rPr>
          <w:rFonts w:ascii="Arial" w:hAnsi="Arial" w:cs="Arial"/>
          <w:sz w:val="22"/>
          <w:szCs w:val="22"/>
        </w:rPr>
        <w:t xml:space="preserve">Que el artículo 2.2.3.1.5. </w:t>
      </w:r>
      <w:proofErr w:type="spellStart"/>
      <w:r w:rsidRPr="001A5DF2">
        <w:rPr>
          <w:rFonts w:ascii="Arial" w:hAnsi="Arial" w:cs="Arial"/>
          <w:sz w:val="22"/>
          <w:szCs w:val="22"/>
        </w:rPr>
        <w:t>íbidem</w:t>
      </w:r>
      <w:proofErr w:type="spellEnd"/>
      <w:r w:rsidRPr="001A5DF2">
        <w:rPr>
          <w:rFonts w:ascii="Arial" w:hAnsi="Arial" w:cs="Arial"/>
          <w:sz w:val="22"/>
          <w:szCs w:val="22"/>
        </w:rPr>
        <w:t xml:space="preserve">, determina los elementos que componen el espacio público, y el artículo 2.2.3.3.3 señala que: </w:t>
      </w:r>
      <w:r w:rsidRPr="001A5DF2">
        <w:rPr>
          <w:rFonts w:ascii="Arial" w:hAnsi="Arial" w:cs="Arial"/>
          <w:i/>
          <w:sz w:val="22"/>
          <w:szCs w:val="22"/>
        </w:rPr>
        <w:t>"Los municipios y distritos podrán contratar con entidades privadas la administración, mantenimiento y el aprovechamiento económico para el municipio o distrito del espacio público, sin que impida a la ciudadanía de su uso, goce, disfrute visual y libre tránsito</w:t>
      </w:r>
      <w:r w:rsidRPr="001A5DF2">
        <w:rPr>
          <w:rFonts w:ascii="Arial" w:hAnsi="Arial" w:cs="Arial"/>
          <w:i/>
          <w:noProof/>
          <w:sz w:val="22"/>
          <w:szCs w:val="22"/>
          <w:lang w:val="es-ES"/>
        </w:rPr>
        <w:drawing>
          <wp:inline distT="0" distB="0" distL="0" distR="0" wp14:anchorId="68CDAEC9" wp14:editId="35B749AF">
            <wp:extent cx="86731" cy="100466"/>
            <wp:effectExtent l="0" t="0" r="0" b="0"/>
            <wp:docPr id="62280" name="Picture 62280"/>
            <wp:cNvGraphicFramePr/>
            <a:graphic xmlns:a="http://schemas.openxmlformats.org/drawingml/2006/main">
              <a:graphicData uri="http://schemas.openxmlformats.org/drawingml/2006/picture">
                <pic:pic xmlns:pic="http://schemas.openxmlformats.org/drawingml/2006/picture">
                  <pic:nvPicPr>
                    <pic:cNvPr id="62280" name="Picture 62280"/>
                    <pic:cNvPicPr/>
                  </pic:nvPicPr>
                  <pic:blipFill>
                    <a:blip r:embed="rId8"/>
                    <a:stretch>
                      <a:fillRect/>
                    </a:stretch>
                  </pic:blipFill>
                  <pic:spPr>
                    <a:xfrm>
                      <a:off x="0" y="0"/>
                      <a:ext cx="86731" cy="100466"/>
                    </a:xfrm>
                    <a:prstGeom prst="rect">
                      <a:avLst/>
                    </a:prstGeom>
                  </pic:spPr>
                </pic:pic>
              </a:graphicData>
            </a:graphic>
          </wp:inline>
        </w:drawing>
      </w:r>
    </w:p>
    <w:p w14:paraId="58A42DE3" w14:textId="77777777" w:rsidR="001A5DF2" w:rsidRPr="001A5DF2" w:rsidRDefault="001A5DF2" w:rsidP="001A5DF2">
      <w:pPr>
        <w:pStyle w:val="Sinespaciado"/>
        <w:jc w:val="both"/>
        <w:rPr>
          <w:rFonts w:ascii="Arial" w:hAnsi="Arial" w:cs="Arial"/>
          <w:i/>
          <w:sz w:val="22"/>
          <w:szCs w:val="22"/>
        </w:rPr>
      </w:pPr>
    </w:p>
    <w:p w14:paraId="320B918D" w14:textId="236A8835" w:rsidR="001A5DF2" w:rsidRDefault="001A5DF2" w:rsidP="001A5DF2">
      <w:pPr>
        <w:pStyle w:val="Sinespaciado"/>
        <w:jc w:val="both"/>
        <w:rPr>
          <w:rFonts w:ascii="Arial" w:hAnsi="Arial" w:cs="Arial"/>
          <w:sz w:val="22"/>
          <w:szCs w:val="22"/>
        </w:rPr>
      </w:pPr>
      <w:r w:rsidRPr="001A5DF2">
        <w:rPr>
          <w:rFonts w:ascii="Arial" w:hAnsi="Arial" w:cs="Arial"/>
          <w:sz w:val="22"/>
          <w:szCs w:val="22"/>
        </w:rPr>
        <w:t xml:space="preserve">Que el artículo 135 de la Ley 1801 de 2016 </w:t>
      </w:r>
      <w:r w:rsidRPr="001A5DF2">
        <w:rPr>
          <w:rFonts w:ascii="Arial" w:hAnsi="Arial" w:cs="Arial"/>
          <w:i/>
          <w:sz w:val="22"/>
          <w:szCs w:val="22"/>
        </w:rPr>
        <w:t>"Por la cual se expide el Código Nacional de Seguridad y Convivencia Ciudadana",</w:t>
      </w:r>
      <w:r w:rsidRPr="001A5DF2">
        <w:rPr>
          <w:rFonts w:ascii="Arial" w:hAnsi="Arial" w:cs="Arial"/>
          <w:sz w:val="22"/>
          <w:szCs w:val="22"/>
        </w:rPr>
        <w:t xml:space="preserve"> corregido por </w:t>
      </w:r>
      <w:r w:rsidR="00475B2F">
        <w:rPr>
          <w:rFonts w:ascii="Arial" w:hAnsi="Arial" w:cs="Arial"/>
          <w:sz w:val="22"/>
          <w:szCs w:val="22"/>
        </w:rPr>
        <w:t>el Ar</w:t>
      </w:r>
      <w:r w:rsidRPr="001A5DF2">
        <w:rPr>
          <w:rFonts w:ascii="Arial" w:hAnsi="Arial" w:cs="Arial"/>
          <w:sz w:val="22"/>
          <w:szCs w:val="22"/>
        </w:rPr>
        <w:t xml:space="preserve">tículo 10 del Decreto Nacional No. 555 de 2017 </w:t>
      </w:r>
      <w:r w:rsidRPr="001A5DF2">
        <w:rPr>
          <w:rFonts w:ascii="Arial" w:hAnsi="Arial" w:cs="Arial"/>
          <w:i/>
          <w:sz w:val="22"/>
          <w:szCs w:val="22"/>
        </w:rPr>
        <w:t xml:space="preserve">"Por el cual se corrigen unos yerros en la Ley 1801 de 2016 por la cual se </w:t>
      </w:r>
      <w:r w:rsidRPr="001A5DF2">
        <w:rPr>
          <w:rFonts w:ascii="Arial" w:hAnsi="Arial" w:cs="Arial"/>
          <w:i/>
          <w:sz w:val="22"/>
          <w:szCs w:val="22"/>
        </w:rPr>
        <w:lastRenderedPageBreak/>
        <w:t>expide el Código Nacional de Policía y Convivencia",</w:t>
      </w:r>
      <w:r w:rsidRPr="001A5DF2">
        <w:rPr>
          <w:rFonts w:ascii="Arial" w:hAnsi="Arial" w:cs="Arial"/>
          <w:sz w:val="22"/>
          <w:szCs w:val="22"/>
        </w:rPr>
        <w:t xml:space="preserve"> determina los comportamientos contrarios a la integridad urbanística</w:t>
      </w:r>
      <w:r>
        <w:rPr>
          <w:rFonts w:ascii="Arial" w:hAnsi="Arial" w:cs="Arial"/>
          <w:sz w:val="22"/>
          <w:szCs w:val="22"/>
        </w:rPr>
        <w:t>.</w:t>
      </w:r>
    </w:p>
    <w:p w14:paraId="1347E9CA" w14:textId="77777777" w:rsidR="001A5DF2" w:rsidRPr="001A5DF2" w:rsidRDefault="001A5DF2" w:rsidP="001A5DF2">
      <w:pPr>
        <w:pStyle w:val="Sinespaciado"/>
        <w:jc w:val="both"/>
        <w:rPr>
          <w:rFonts w:ascii="Arial" w:hAnsi="Arial" w:cs="Arial"/>
          <w:sz w:val="22"/>
          <w:szCs w:val="22"/>
        </w:rPr>
      </w:pPr>
    </w:p>
    <w:p w14:paraId="00DB91BD" w14:textId="77777777" w:rsidR="001A5DF2" w:rsidRDefault="001A5DF2" w:rsidP="001A5DF2">
      <w:pPr>
        <w:pStyle w:val="Sinespaciado"/>
        <w:jc w:val="both"/>
        <w:rPr>
          <w:rFonts w:ascii="Arial" w:hAnsi="Arial" w:cs="Arial"/>
          <w:sz w:val="22"/>
          <w:szCs w:val="22"/>
        </w:rPr>
      </w:pPr>
      <w:r w:rsidRPr="001A5DF2">
        <w:rPr>
          <w:rFonts w:ascii="Arial" w:hAnsi="Arial" w:cs="Arial"/>
          <w:sz w:val="22"/>
          <w:szCs w:val="22"/>
        </w:rPr>
        <w:t xml:space="preserve">Que el artículo </w:t>
      </w:r>
      <w:r w:rsidRPr="001A5DF2">
        <w:rPr>
          <w:rFonts w:ascii="Arial" w:hAnsi="Arial" w:cs="Arial"/>
          <w:sz w:val="22"/>
          <w:szCs w:val="22"/>
          <w:u w:val="single" w:color="000000"/>
        </w:rPr>
        <w:t>139</w:t>
      </w:r>
      <w:r w:rsidRPr="001A5DF2">
        <w:rPr>
          <w:rFonts w:ascii="Arial" w:hAnsi="Arial" w:cs="Arial"/>
          <w:sz w:val="22"/>
          <w:szCs w:val="22"/>
        </w:rPr>
        <w:t xml:space="preserve"> ídem, define el espacio público como: </w:t>
      </w:r>
    </w:p>
    <w:p w14:paraId="017D562C" w14:textId="77777777" w:rsidR="0016465B" w:rsidRDefault="0016465B" w:rsidP="001A5DF2">
      <w:pPr>
        <w:pStyle w:val="Sinespaciado"/>
        <w:jc w:val="both"/>
        <w:rPr>
          <w:rFonts w:ascii="Arial" w:hAnsi="Arial" w:cs="Arial"/>
          <w:sz w:val="22"/>
          <w:szCs w:val="22"/>
        </w:rPr>
      </w:pPr>
    </w:p>
    <w:p w14:paraId="0272A607" w14:textId="489E71B7" w:rsidR="001A5DF2" w:rsidRPr="000A62A8" w:rsidRDefault="001A5DF2" w:rsidP="00CC49A7">
      <w:pPr>
        <w:pStyle w:val="Sinespaciado"/>
        <w:ind w:left="567" w:right="567"/>
        <w:jc w:val="both"/>
        <w:rPr>
          <w:rFonts w:ascii="Arial" w:hAnsi="Arial" w:cs="Arial"/>
          <w:i/>
          <w:sz w:val="20"/>
          <w:szCs w:val="20"/>
        </w:rPr>
      </w:pPr>
      <w:r w:rsidRPr="000A62A8">
        <w:rPr>
          <w:rFonts w:ascii="Arial" w:hAnsi="Arial" w:cs="Arial"/>
          <w:i/>
          <w:sz w:val="20"/>
          <w:szCs w:val="20"/>
        </w:rPr>
        <w:t>"el conjunto de muebles e inmuebles públicos, bienes de uso público, bienes fiscales, áreas protegidas y de especial importancia ecológica y los elementos arquitectónicos y naturales de los inmuebles privados, destinados por su naturaleza, usos o afectación, a la satisfacción de necesidades colectivas que trascienden los límites de los intereses individuales de todas las personas en el territorio nacional.</w:t>
      </w:r>
    </w:p>
    <w:p w14:paraId="3A8A8940" w14:textId="77777777" w:rsidR="001A5DF2" w:rsidRPr="000A62A8" w:rsidRDefault="001A5DF2" w:rsidP="00CC49A7">
      <w:pPr>
        <w:pStyle w:val="Sinespaciado"/>
        <w:ind w:left="567" w:right="567"/>
        <w:jc w:val="both"/>
        <w:rPr>
          <w:rFonts w:ascii="Arial" w:hAnsi="Arial" w:cs="Arial"/>
          <w:i/>
          <w:sz w:val="20"/>
          <w:szCs w:val="20"/>
        </w:rPr>
      </w:pPr>
    </w:p>
    <w:p w14:paraId="03580E06" w14:textId="77777777" w:rsidR="001A5DF2" w:rsidRPr="000A62A8" w:rsidRDefault="001A5DF2" w:rsidP="00CC49A7">
      <w:pPr>
        <w:pStyle w:val="Sinespaciado"/>
        <w:ind w:left="567" w:right="567"/>
        <w:jc w:val="both"/>
        <w:rPr>
          <w:rFonts w:ascii="Arial" w:hAnsi="Arial" w:cs="Arial"/>
          <w:i/>
          <w:sz w:val="20"/>
          <w:szCs w:val="20"/>
        </w:rPr>
      </w:pPr>
      <w:r w:rsidRPr="000A62A8">
        <w:rPr>
          <w:rFonts w:ascii="Arial" w:hAnsi="Arial" w:cs="Arial"/>
          <w:i/>
          <w:sz w:val="20"/>
          <w:szCs w:val="20"/>
        </w:rPr>
        <w:t>Constituyen espacio público: el subsuelo, el espectro electromagnético, las áreas requeridas para la circulación peatonal, en bicicleta y vehicular; la recreación pública, activa o pasiva; las franjas de retiro de las edificaciones sobre las vías y aislamientos de las edificaciones, fuentes de agua, humedales, rondas de los cuerpos de agua, parques, plazas, zonas verdes y similares; las instalaciones o redes de conducción de los servicios públicos básicos; las instalaciones y los elementos constitutivos del amoblamiento urbano en todas sus expresiones; las obras de interés público y los elementos históricos, culturales, religiosos, recreativos, paisajísticos y artísticos; los terrenos necesarios para la preservación y conservación de las playas marinas y fluviales; los terrenos necesarios de bajamar, así como sus elementos vegetativos, arenas, corales y bosques nativos, legalmente protegidos; la zona de seguridad y protección de la vía férrea; las estructuras de transporte masivo y, en general, todas las zonas existentes y debidamente afectadas por el interés colectivo manifiesto y conveniente y que constituyen, por consiguiente, zonas para el uso o el disfrute colectivo”</w:t>
      </w:r>
    </w:p>
    <w:p w14:paraId="3841AC0F" w14:textId="77777777" w:rsidR="001A5DF2" w:rsidRPr="0097030C" w:rsidRDefault="001A5DF2" w:rsidP="001A5DF2">
      <w:pPr>
        <w:pStyle w:val="Sinespaciado"/>
        <w:jc w:val="both"/>
        <w:rPr>
          <w:rFonts w:ascii="Arial" w:hAnsi="Arial" w:cs="Arial"/>
          <w:b/>
          <w:bCs/>
          <w:color w:val="000000" w:themeColor="text1"/>
          <w:sz w:val="22"/>
          <w:szCs w:val="22"/>
        </w:rPr>
      </w:pPr>
    </w:p>
    <w:p w14:paraId="6B57D49E" w14:textId="32BD1A06" w:rsidR="000A62A8" w:rsidRPr="0097030C" w:rsidRDefault="000A62A8" w:rsidP="001A5DF2">
      <w:pPr>
        <w:pStyle w:val="Sinespaciado"/>
        <w:jc w:val="both"/>
        <w:rPr>
          <w:rFonts w:ascii="Arial" w:hAnsi="Arial" w:cs="Arial"/>
          <w:bCs/>
          <w:color w:val="000000" w:themeColor="text1"/>
          <w:sz w:val="22"/>
          <w:szCs w:val="22"/>
        </w:rPr>
      </w:pPr>
      <w:r w:rsidRPr="0097030C">
        <w:rPr>
          <w:rFonts w:ascii="Arial" w:hAnsi="Arial" w:cs="Arial"/>
          <w:bCs/>
          <w:color w:val="000000" w:themeColor="text1"/>
          <w:sz w:val="22"/>
          <w:szCs w:val="22"/>
        </w:rPr>
        <w:t>Que la Honorable Corte Constitucion</w:t>
      </w:r>
      <w:r w:rsidR="00332AA8">
        <w:rPr>
          <w:rFonts w:ascii="Arial" w:hAnsi="Arial" w:cs="Arial"/>
          <w:bCs/>
          <w:color w:val="000000" w:themeColor="text1"/>
          <w:sz w:val="22"/>
          <w:szCs w:val="22"/>
        </w:rPr>
        <w:t>al mediante Sentencia T – 518 de</w:t>
      </w:r>
      <w:r w:rsidRPr="0097030C">
        <w:rPr>
          <w:rFonts w:ascii="Arial" w:hAnsi="Arial" w:cs="Arial"/>
          <w:bCs/>
          <w:color w:val="000000" w:themeColor="text1"/>
          <w:sz w:val="22"/>
          <w:szCs w:val="22"/>
        </w:rPr>
        <w:t xml:space="preserve"> 1992, se </w:t>
      </w:r>
      <w:r w:rsidR="00E063D0" w:rsidRPr="0097030C">
        <w:rPr>
          <w:rFonts w:ascii="Arial" w:hAnsi="Arial" w:cs="Arial"/>
          <w:bCs/>
          <w:color w:val="000000" w:themeColor="text1"/>
          <w:sz w:val="22"/>
          <w:szCs w:val="22"/>
        </w:rPr>
        <w:t>pronunció</w:t>
      </w:r>
      <w:r w:rsidRPr="0097030C">
        <w:rPr>
          <w:rFonts w:ascii="Arial" w:hAnsi="Arial" w:cs="Arial"/>
          <w:bCs/>
          <w:color w:val="000000" w:themeColor="text1"/>
          <w:sz w:val="22"/>
          <w:szCs w:val="22"/>
        </w:rPr>
        <w:t xml:space="preserve"> respecto de la obstrucción de las vías públicas, en relación con el derecho fundamental de libertad de locomoción, en el siguiente sentido: </w:t>
      </w:r>
    </w:p>
    <w:p w14:paraId="03FE1899" w14:textId="77777777" w:rsidR="000A62A8" w:rsidRPr="0097030C" w:rsidRDefault="000A62A8" w:rsidP="000A62A8">
      <w:pPr>
        <w:pStyle w:val="Sinespaciado"/>
        <w:ind w:left="567" w:right="567"/>
        <w:jc w:val="both"/>
        <w:rPr>
          <w:rFonts w:ascii="Arial" w:hAnsi="Arial" w:cs="Arial"/>
          <w:bCs/>
          <w:color w:val="000000" w:themeColor="text1"/>
          <w:sz w:val="22"/>
          <w:szCs w:val="22"/>
        </w:rPr>
      </w:pPr>
    </w:p>
    <w:p w14:paraId="65C007DB" w14:textId="0C70FBA9" w:rsidR="000A62A8" w:rsidRPr="0097030C" w:rsidRDefault="000A62A8" w:rsidP="000A62A8">
      <w:pPr>
        <w:pStyle w:val="Sinespaciado"/>
        <w:ind w:left="567" w:right="567"/>
        <w:jc w:val="both"/>
        <w:rPr>
          <w:rFonts w:ascii="Arial" w:hAnsi="Arial" w:cs="Arial"/>
          <w:bCs/>
          <w:color w:val="000000" w:themeColor="text1"/>
          <w:sz w:val="22"/>
          <w:szCs w:val="22"/>
        </w:rPr>
      </w:pPr>
      <w:r w:rsidRPr="0097030C">
        <w:rPr>
          <w:rFonts w:ascii="Arial" w:hAnsi="Arial" w:cs="Arial"/>
          <w:bCs/>
          <w:color w:val="000000" w:themeColor="text1"/>
          <w:sz w:val="22"/>
          <w:szCs w:val="22"/>
        </w:rPr>
        <w:t>“</w:t>
      </w:r>
      <w:r w:rsidRPr="0097030C">
        <w:rPr>
          <w:rFonts w:ascii="Arial" w:hAnsi="Arial" w:cs="Arial"/>
          <w:bCs/>
          <w:i/>
          <w:iCs/>
          <w:color w:val="000000" w:themeColor="text1"/>
          <w:sz w:val="20"/>
          <w:szCs w:val="20"/>
          <w:shd w:val="clear" w:color="auto" w:fill="FFFFFF"/>
        </w:rPr>
        <w:t>El concepto de "espacio público", comprende mucho más que el de "bienes de uso público". Dentro de la autonomía de cada municipio, se fijan unas reglas atinentes a la actividad urbanizadora y unos criterios con arreglo a los cuales la administración, generalmente por conducto de los departamentos de Planeación, indica cuáles áreas del suelo tendrán el carácter de espacio público. Una vía pública no puede obstruirse privando a las personas del simple tránsito por ella, pues semejante conducta atenta contra la libertad de locomoción de la mayoría de los habitantes y lesiona el principio de prevalencia del interés general, además de que constituye una apropiación contra derecho del espacio público. Si se alega que el área cerrada tiene carácter privado y no público y fuere realmente indispensable para el afectado como única vía de acceso o de salida, deberá, mediante un proceso civil, solicitar que se establezca una servidumbre de tránsito, prevista en el artículo 905 del Código Civil”.</w:t>
      </w:r>
    </w:p>
    <w:p w14:paraId="5FF1B839" w14:textId="79D607E3" w:rsidR="000A62A8" w:rsidRDefault="000A62A8" w:rsidP="001A5DF2">
      <w:pPr>
        <w:pStyle w:val="Sinespaciado"/>
        <w:jc w:val="both"/>
        <w:rPr>
          <w:rFonts w:ascii="Arial" w:hAnsi="Arial" w:cs="Arial"/>
          <w:sz w:val="22"/>
          <w:szCs w:val="22"/>
        </w:rPr>
      </w:pPr>
    </w:p>
    <w:p w14:paraId="641EB2FC" w14:textId="50F93704" w:rsidR="001A5DF2" w:rsidRPr="001A5DF2" w:rsidRDefault="001A5DF2" w:rsidP="001A5DF2">
      <w:pPr>
        <w:pStyle w:val="Sinespaciado"/>
        <w:jc w:val="both"/>
        <w:rPr>
          <w:rFonts w:ascii="Arial" w:hAnsi="Arial" w:cs="Arial"/>
          <w:sz w:val="22"/>
          <w:szCs w:val="22"/>
        </w:rPr>
      </w:pPr>
      <w:r w:rsidRPr="001A5DF2">
        <w:rPr>
          <w:rFonts w:ascii="Arial" w:hAnsi="Arial" w:cs="Arial"/>
          <w:sz w:val="22"/>
          <w:szCs w:val="22"/>
        </w:rPr>
        <w:t xml:space="preserve">Que el artículo </w:t>
      </w:r>
      <w:r w:rsidRPr="00E063D0">
        <w:rPr>
          <w:rFonts w:ascii="Arial" w:hAnsi="Arial" w:cs="Arial"/>
          <w:sz w:val="22"/>
          <w:szCs w:val="22"/>
        </w:rPr>
        <w:t xml:space="preserve">140 </w:t>
      </w:r>
      <w:r w:rsidRPr="001A5DF2">
        <w:rPr>
          <w:rFonts w:ascii="Arial" w:hAnsi="Arial" w:cs="Arial"/>
          <w:sz w:val="22"/>
          <w:szCs w:val="22"/>
        </w:rPr>
        <w:t>ibídem corregido por el art</w:t>
      </w:r>
      <w:r w:rsidR="00332AA8">
        <w:rPr>
          <w:rFonts w:ascii="Arial" w:hAnsi="Arial" w:cs="Arial"/>
          <w:sz w:val="22"/>
          <w:szCs w:val="22"/>
        </w:rPr>
        <w:t>ículo 11 del Decreto Nacional Nº</w:t>
      </w:r>
      <w:r w:rsidRPr="001A5DF2">
        <w:rPr>
          <w:rFonts w:ascii="Arial" w:hAnsi="Arial" w:cs="Arial"/>
          <w:sz w:val="22"/>
          <w:szCs w:val="22"/>
        </w:rPr>
        <w:t>. 555 de 2017, señala los comportamientos contrarios al cuidado e integridad del espacio público.</w:t>
      </w:r>
    </w:p>
    <w:p w14:paraId="28465006" w14:textId="77777777" w:rsidR="001A5DF2" w:rsidRDefault="001A5DF2" w:rsidP="001A5DF2">
      <w:pPr>
        <w:pStyle w:val="Sinespaciado"/>
        <w:jc w:val="both"/>
        <w:rPr>
          <w:rFonts w:ascii="Arial" w:hAnsi="Arial" w:cs="Arial"/>
          <w:sz w:val="22"/>
          <w:szCs w:val="22"/>
        </w:rPr>
      </w:pPr>
    </w:p>
    <w:p w14:paraId="5E8C9CE8" w14:textId="4A72918B" w:rsidR="001A5DF2" w:rsidRDefault="001A5DF2" w:rsidP="001A5DF2">
      <w:pPr>
        <w:pStyle w:val="Sinespaciado"/>
        <w:jc w:val="both"/>
        <w:rPr>
          <w:rFonts w:ascii="Arial" w:hAnsi="Arial" w:cs="Arial"/>
          <w:sz w:val="22"/>
          <w:szCs w:val="22"/>
        </w:rPr>
      </w:pPr>
      <w:r w:rsidRPr="001A5DF2">
        <w:rPr>
          <w:rFonts w:ascii="Arial" w:hAnsi="Arial" w:cs="Arial"/>
          <w:sz w:val="22"/>
          <w:szCs w:val="22"/>
        </w:rPr>
        <w:t xml:space="preserve">Que el artículo 51 de la Ley 2079 de 2021, establece: </w:t>
      </w:r>
    </w:p>
    <w:p w14:paraId="2E224BE9" w14:textId="77777777" w:rsidR="001A5DF2" w:rsidRPr="001A5DF2" w:rsidRDefault="001A5DF2" w:rsidP="001A5DF2">
      <w:pPr>
        <w:pStyle w:val="Sinespaciado"/>
        <w:jc w:val="both"/>
        <w:rPr>
          <w:rFonts w:ascii="Arial" w:hAnsi="Arial" w:cs="Arial"/>
          <w:i/>
          <w:iCs/>
          <w:sz w:val="22"/>
          <w:szCs w:val="22"/>
        </w:rPr>
      </w:pPr>
    </w:p>
    <w:p w14:paraId="536C6BE9" w14:textId="77777777" w:rsidR="001A5DF2" w:rsidRPr="000A62A8" w:rsidRDefault="001A5DF2" w:rsidP="00CC49A7">
      <w:pPr>
        <w:pStyle w:val="Sinespaciado"/>
        <w:ind w:left="567" w:right="567"/>
        <w:jc w:val="both"/>
        <w:rPr>
          <w:rFonts w:ascii="Arial" w:hAnsi="Arial" w:cs="Arial"/>
          <w:i/>
          <w:sz w:val="20"/>
          <w:szCs w:val="20"/>
        </w:rPr>
      </w:pPr>
      <w:r w:rsidRPr="000A62A8">
        <w:rPr>
          <w:rFonts w:ascii="Arial" w:hAnsi="Arial" w:cs="Arial"/>
          <w:i/>
          <w:sz w:val="20"/>
          <w:szCs w:val="20"/>
        </w:rPr>
        <w:t>"ARTÍCULO 51. Las urbanizaciones, unidades inmobiliarias cerradas, barrios o desarrollos de propiedad horizontal que cuenten con elementos instalados en espacio público destinados a su seguridad, tales como, rejas, cerramientos, puestos de vigilancia y/o talanqueras, entre otros, y que sean objeto de un proceso de restitución de espacio público por parte de la autoridad competente, podrán concertar con la administración distrital o municipal correspondiente un plan de administración y cuidado del espacio público objeto de restitución, con el propósito de mejorar las condiciones de seguridad de la zona.</w:t>
      </w:r>
    </w:p>
    <w:p w14:paraId="0D657132" w14:textId="77777777" w:rsidR="001A5DF2" w:rsidRPr="000A62A8" w:rsidRDefault="001A5DF2" w:rsidP="00CC49A7">
      <w:pPr>
        <w:pStyle w:val="Sinespaciado"/>
        <w:ind w:left="567" w:right="567"/>
        <w:jc w:val="both"/>
        <w:rPr>
          <w:rFonts w:ascii="Arial" w:hAnsi="Arial" w:cs="Arial"/>
          <w:i/>
          <w:sz w:val="20"/>
          <w:szCs w:val="20"/>
        </w:rPr>
      </w:pPr>
    </w:p>
    <w:p w14:paraId="27587C53" w14:textId="44B206B3" w:rsidR="001A5DF2" w:rsidRPr="000A62A8" w:rsidRDefault="001A5DF2" w:rsidP="00CC49A7">
      <w:pPr>
        <w:pStyle w:val="Sinespaciado"/>
        <w:ind w:left="567" w:right="567"/>
        <w:jc w:val="both"/>
        <w:rPr>
          <w:rFonts w:ascii="Arial" w:hAnsi="Arial" w:cs="Arial"/>
          <w:i/>
          <w:sz w:val="20"/>
          <w:szCs w:val="20"/>
        </w:rPr>
      </w:pPr>
      <w:r w:rsidRPr="000A62A8">
        <w:rPr>
          <w:rFonts w:ascii="Arial" w:hAnsi="Arial" w:cs="Arial"/>
          <w:i/>
          <w:sz w:val="20"/>
          <w:szCs w:val="20"/>
        </w:rPr>
        <w:t>PARAGRAFO lo. Dentro del año siguiente a la expedición de la presente ley, las entidades territoriales reglamentarán la implementación de esta disposición, sin que ello suspenda la aplicabilidad de la misma</w:t>
      </w:r>
      <w:r w:rsidRPr="000A62A8">
        <w:rPr>
          <w:rFonts w:ascii="Arial" w:hAnsi="Arial" w:cs="Arial"/>
          <w:i/>
          <w:noProof/>
          <w:sz w:val="20"/>
          <w:szCs w:val="20"/>
          <w:lang w:val="es-ES"/>
        </w:rPr>
        <w:drawing>
          <wp:inline distT="0" distB="0" distL="0" distR="0" wp14:anchorId="6C3131A7" wp14:editId="364AC20A">
            <wp:extent cx="77601" cy="114136"/>
            <wp:effectExtent l="0" t="0" r="0" b="0"/>
            <wp:docPr id="62285" name="Picture 62285"/>
            <wp:cNvGraphicFramePr/>
            <a:graphic xmlns:a="http://schemas.openxmlformats.org/drawingml/2006/main">
              <a:graphicData uri="http://schemas.openxmlformats.org/drawingml/2006/picture">
                <pic:pic xmlns:pic="http://schemas.openxmlformats.org/drawingml/2006/picture">
                  <pic:nvPicPr>
                    <pic:cNvPr id="62285" name="Picture 62285"/>
                    <pic:cNvPicPr/>
                  </pic:nvPicPr>
                  <pic:blipFill>
                    <a:blip r:embed="rId9"/>
                    <a:stretch>
                      <a:fillRect/>
                    </a:stretch>
                  </pic:blipFill>
                  <pic:spPr>
                    <a:xfrm>
                      <a:off x="0" y="0"/>
                      <a:ext cx="77601" cy="114136"/>
                    </a:xfrm>
                    <a:prstGeom prst="rect">
                      <a:avLst/>
                    </a:prstGeom>
                  </pic:spPr>
                </pic:pic>
              </a:graphicData>
            </a:graphic>
          </wp:inline>
        </w:drawing>
      </w:r>
    </w:p>
    <w:p w14:paraId="3FF7E342" w14:textId="77777777" w:rsidR="001A5DF2" w:rsidRDefault="001A5DF2" w:rsidP="001A5DF2">
      <w:pPr>
        <w:pStyle w:val="Sinespaciado"/>
        <w:jc w:val="both"/>
        <w:rPr>
          <w:rFonts w:ascii="Arial" w:hAnsi="Arial" w:cs="Arial"/>
          <w:sz w:val="22"/>
          <w:szCs w:val="22"/>
        </w:rPr>
      </w:pPr>
    </w:p>
    <w:p w14:paraId="532EC09E" w14:textId="532E041E" w:rsidR="0016465B" w:rsidRPr="0097030C" w:rsidRDefault="0016465B" w:rsidP="0016465B">
      <w:pPr>
        <w:pStyle w:val="Sinespaciado"/>
        <w:jc w:val="both"/>
        <w:rPr>
          <w:rFonts w:ascii="Arial" w:hAnsi="Arial" w:cs="Arial"/>
          <w:iCs/>
          <w:color w:val="000000" w:themeColor="text1"/>
          <w:sz w:val="22"/>
          <w:szCs w:val="22"/>
        </w:rPr>
      </w:pPr>
      <w:r w:rsidRPr="0097030C">
        <w:rPr>
          <w:rFonts w:ascii="Arial" w:hAnsi="Arial" w:cs="Arial"/>
          <w:iCs/>
          <w:color w:val="000000" w:themeColor="text1"/>
          <w:sz w:val="22"/>
          <w:szCs w:val="22"/>
        </w:rPr>
        <w:t>Que conforme la disposición normativa en comento, se hace necesario reglamentar de manera precisa, lo referente a la concertación de los plan</w:t>
      </w:r>
      <w:r w:rsidR="001D4C1A" w:rsidRPr="0097030C">
        <w:rPr>
          <w:rFonts w:ascii="Arial" w:hAnsi="Arial" w:cs="Arial"/>
          <w:iCs/>
          <w:color w:val="000000" w:themeColor="text1"/>
          <w:sz w:val="22"/>
          <w:szCs w:val="22"/>
        </w:rPr>
        <w:t>es</w:t>
      </w:r>
      <w:r w:rsidRPr="0097030C">
        <w:rPr>
          <w:rFonts w:ascii="Arial" w:hAnsi="Arial" w:cs="Arial"/>
          <w:iCs/>
          <w:color w:val="000000" w:themeColor="text1"/>
          <w:sz w:val="22"/>
          <w:szCs w:val="22"/>
        </w:rPr>
        <w:t xml:space="preserve"> de administración y cuidado del </w:t>
      </w:r>
      <w:r w:rsidRPr="0097030C">
        <w:rPr>
          <w:rFonts w:ascii="Arial" w:hAnsi="Arial" w:cs="Arial"/>
          <w:iCs/>
          <w:color w:val="000000" w:themeColor="text1"/>
          <w:sz w:val="22"/>
          <w:szCs w:val="22"/>
        </w:rPr>
        <w:lastRenderedPageBreak/>
        <w:t>espacio público objeto de restitución</w:t>
      </w:r>
      <w:r w:rsidRPr="0097030C">
        <w:rPr>
          <w:rFonts w:ascii="Arial" w:hAnsi="Arial" w:cs="Arial"/>
          <w:i/>
          <w:color w:val="000000" w:themeColor="text1"/>
          <w:sz w:val="22"/>
          <w:szCs w:val="22"/>
        </w:rPr>
        <w:t xml:space="preserve">, </w:t>
      </w:r>
      <w:r w:rsidRPr="0097030C">
        <w:rPr>
          <w:rFonts w:ascii="Arial" w:hAnsi="Arial" w:cs="Arial"/>
          <w:iCs/>
          <w:color w:val="000000" w:themeColor="text1"/>
          <w:sz w:val="22"/>
          <w:szCs w:val="22"/>
        </w:rPr>
        <w:t xml:space="preserve">con el objeto de establecer unas determinantes claras, para aquellos casos que cumplan estrictamente con las condiciones precisadas en el Artículo 51 de la Ley 2079 de 2021. </w:t>
      </w:r>
    </w:p>
    <w:p w14:paraId="6CAC272D" w14:textId="43A04DAE" w:rsidR="0016465B" w:rsidRPr="001A5DF2" w:rsidRDefault="0016465B" w:rsidP="001A5DF2">
      <w:pPr>
        <w:pStyle w:val="Sinespaciado"/>
        <w:jc w:val="both"/>
        <w:rPr>
          <w:rFonts w:ascii="Arial" w:hAnsi="Arial" w:cs="Arial"/>
          <w:sz w:val="22"/>
          <w:szCs w:val="22"/>
        </w:rPr>
      </w:pPr>
    </w:p>
    <w:p w14:paraId="64F393D0" w14:textId="23D631BF" w:rsidR="001A5DF2" w:rsidRDefault="001A5DF2" w:rsidP="001A5DF2">
      <w:pPr>
        <w:pStyle w:val="Sinespaciado"/>
        <w:jc w:val="both"/>
        <w:rPr>
          <w:rFonts w:ascii="Arial" w:hAnsi="Arial" w:cs="Arial"/>
          <w:i/>
          <w:iCs/>
          <w:sz w:val="22"/>
          <w:szCs w:val="22"/>
        </w:rPr>
      </w:pPr>
      <w:r w:rsidRPr="001A5DF2">
        <w:rPr>
          <w:rFonts w:ascii="Arial" w:hAnsi="Arial" w:cs="Arial"/>
          <w:i/>
          <w:iCs/>
          <w:sz w:val="22"/>
          <w:szCs w:val="22"/>
        </w:rPr>
        <w:t>Que el Decreto 056 de 2014 “Por el cual se fusiona el Instituto de Vivienda de Interés Social y Reforma Urbana de Chía con el Banco Inmobiliario del Municipio de Chía y se Estructura una Nueva Entidad”, establece que son funciones del Instituto de Desarrollo Urbano, Vivienda y Gestión Territorial de Chía -IDUVI-, adquirir en nombre y representación del municipio las zonas de cesión, recibir y administrar las mismas, en consecuencia verifica la entrega real, su uso o destinación, sin perjuicio de las acciones técnicas y/o legales que deba iniciar para su recuperación. Adquirir mediante compra, expropiación o a cualquier título, bienes inmuebles para cumplir los fines propuestos en virtud al artículo 58 de la Ley 388 de 1997 y las normas que lo modifiquen, adicionen, sustituyan o complementen. Y Administrar los inmuebles que El Instituto adquiera a cualquier título y los que sean de propiedad del Municipio de Chía - Nivel Central, así como adelantar y promover las acciones que estime pertinente en representación del municipio, con el fin ejecutar su objeto social, así como la conformación del inventario general del patrimonio inmobiliario municipal, mediante el Registro Único de Patrimonio inmobiliario -RUPI</w:t>
      </w:r>
      <w:r>
        <w:rPr>
          <w:rFonts w:ascii="Arial" w:hAnsi="Arial" w:cs="Arial"/>
          <w:i/>
          <w:iCs/>
          <w:sz w:val="22"/>
          <w:szCs w:val="22"/>
        </w:rPr>
        <w:t>.</w:t>
      </w:r>
    </w:p>
    <w:p w14:paraId="71AA5C74" w14:textId="77777777" w:rsidR="001A5DF2" w:rsidRPr="001A5DF2" w:rsidRDefault="001A5DF2" w:rsidP="001A5DF2">
      <w:pPr>
        <w:pStyle w:val="Sinespaciado"/>
        <w:jc w:val="both"/>
        <w:rPr>
          <w:rFonts w:ascii="Arial" w:hAnsi="Arial" w:cs="Arial"/>
          <w:i/>
          <w:iCs/>
          <w:sz w:val="22"/>
          <w:szCs w:val="22"/>
        </w:rPr>
      </w:pPr>
    </w:p>
    <w:p w14:paraId="6F7A8F51" w14:textId="77777777" w:rsidR="001A5DF2" w:rsidRDefault="001A5DF2" w:rsidP="001A5DF2">
      <w:pPr>
        <w:pStyle w:val="Sinespaciado"/>
        <w:jc w:val="both"/>
        <w:rPr>
          <w:rFonts w:ascii="Arial" w:hAnsi="Arial" w:cs="Arial"/>
          <w:sz w:val="22"/>
          <w:szCs w:val="22"/>
        </w:rPr>
      </w:pPr>
      <w:r w:rsidRPr="001A5DF2">
        <w:rPr>
          <w:rFonts w:ascii="Arial" w:hAnsi="Arial" w:cs="Arial"/>
          <w:sz w:val="22"/>
          <w:szCs w:val="22"/>
        </w:rPr>
        <w:t>Que atendiendo lo establecido en el parágrafo primero del artículo 51 de la Ley 2079 de 2021, se hace necesario reglamentar en el municipio de Chía, la implementación de la norma en mención.</w:t>
      </w:r>
    </w:p>
    <w:p w14:paraId="1C530646" w14:textId="77777777" w:rsidR="001A5DF2" w:rsidRPr="001A5DF2" w:rsidRDefault="001A5DF2" w:rsidP="001A5DF2">
      <w:pPr>
        <w:pStyle w:val="Sinespaciado"/>
        <w:jc w:val="both"/>
        <w:rPr>
          <w:rFonts w:ascii="Arial" w:hAnsi="Arial" w:cs="Arial"/>
          <w:sz w:val="22"/>
          <w:szCs w:val="22"/>
        </w:rPr>
      </w:pPr>
    </w:p>
    <w:p w14:paraId="4BD900D3" w14:textId="77777777" w:rsidR="001A5DF2" w:rsidRPr="001A5DF2" w:rsidRDefault="001A5DF2" w:rsidP="001A5DF2">
      <w:pPr>
        <w:pStyle w:val="Sinespaciado"/>
        <w:jc w:val="both"/>
        <w:rPr>
          <w:rFonts w:ascii="Arial" w:hAnsi="Arial" w:cs="Arial"/>
          <w:sz w:val="22"/>
          <w:szCs w:val="22"/>
        </w:rPr>
      </w:pPr>
      <w:r w:rsidRPr="001A5DF2">
        <w:rPr>
          <w:rFonts w:ascii="Arial" w:hAnsi="Arial" w:cs="Arial"/>
          <w:sz w:val="22"/>
          <w:szCs w:val="22"/>
        </w:rPr>
        <w:t>En mérito de lo expuesto,</w:t>
      </w:r>
    </w:p>
    <w:p w14:paraId="6B30A436" w14:textId="77777777" w:rsidR="001A5DF2" w:rsidRDefault="001A5DF2" w:rsidP="001A5DF2">
      <w:pPr>
        <w:pStyle w:val="Sinespaciado"/>
        <w:jc w:val="both"/>
        <w:rPr>
          <w:rFonts w:ascii="Arial" w:hAnsi="Arial" w:cs="Arial"/>
          <w:sz w:val="22"/>
          <w:szCs w:val="22"/>
        </w:rPr>
      </w:pPr>
    </w:p>
    <w:p w14:paraId="5F0175CB" w14:textId="38247F33" w:rsidR="001A5DF2" w:rsidRPr="00CC49A7" w:rsidRDefault="001A5DF2" w:rsidP="001A5DF2">
      <w:pPr>
        <w:pStyle w:val="Sinespaciado"/>
        <w:jc w:val="center"/>
        <w:rPr>
          <w:rFonts w:ascii="Arial" w:hAnsi="Arial" w:cs="Arial"/>
          <w:b/>
          <w:bCs/>
          <w:sz w:val="22"/>
          <w:szCs w:val="22"/>
        </w:rPr>
      </w:pPr>
      <w:r w:rsidRPr="00CC49A7">
        <w:rPr>
          <w:rFonts w:ascii="Arial" w:hAnsi="Arial" w:cs="Arial"/>
          <w:b/>
          <w:bCs/>
          <w:sz w:val="22"/>
          <w:szCs w:val="22"/>
        </w:rPr>
        <w:t>DECRETA:</w:t>
      </w:r>
    </w:p>
    <w:p w14:paraId="7FBB5D85" w14:textId="77777777" w:rsidR="001A5DF2" w:rsidRDefault="001A5DF2" w:rsidP="001A5DF2">
      <w:pPr>
        <w:pStyle w:val="Sinespaciado"/>
        <w:jc w:val="both"/>
        <w:rPr>
          <w:rFonts w:ascii="Arial" w:hAnsi="Arial" w:cs="Arial"/>
          <w:sz w:val="22"/>
          <w:szCs w:val="22"/>
        </w:rPr>
      </w:pPr>
    </w:p>
    <w:p w14:paraId="465A6AEF" w14:textId="3BBAAFCF" w:rsidR="001A5DF2" w:rsidRPr="00B003AD" w:rsidRDefault="004F4572" w:rsidP="001A5DF2">
      <w:pPr>
        <w:pStyle w:val="Sinespaciado"/>
        <w:jc w:val="both"/>
        <w:rPr>
          <w:rFonts w:ascii="Arial" w:hAnsi="Arial" w:cs="Arial"/>
          <w:bCs/>
          <w:color w:val="4F81BD" w:themeColor="accent1"/>
          <w:sz w:val="22"/>
          <w:szCs w:val="22"/>
        </w:rPr>
      </w:pPr>
      <w:r w:rsidRPr="0097030C">
        <w:rPr>
          <w:rFonts w:ascii="Arial" w:hAnsi="Arial" w:cs="Arial"/>
          <w:b/>
          <w:bCs/>
          <w:color w:val="000000" w:themeColor="text1"/>
          <w:sz w:val="22"/>
          <w:szCs w:val="22"/>
        </w:rPr>
        <w:t>ARTÍCULO PRIMERO</w:t>
      </w:r>
      <w:r w:rsidR="00A921C7"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00A921C7" w:rsidRPr="0097030C">
        <w:rPr>
          <w:rFonts w:ascii="Arial" w:hAnsi="Arial" w:cs="Arial"/>
          <w:b/>
          <w:bCs/>
          <w:color w:val="000000" w:themeColor="text1"/>
          <w:sz w:val="22"/>
          <w:szCs w:val="22"/>
        </w:rPr>
        <w:t xml:space="preserve"> </w:t>
      </w:r>
      <w:r w:rsidR="001A5DF2" w:rsidRPr="0097030C">
        <w:rPr>
          <w:rFonts w:ascii="Arial" w:hAnsi="Arial" w:cs="Arial"/>
          <w:b/>
          <w:bCs/>
          <w:color w:val="000000" w:themeColor="text1"/>
          <w:sz w:val="22"/>
          <w:szCs w:val="22"/>
        </w:rPr>
        <w:t>OBJETO.</w:t>
      </w:r>
      <w:r w:rsidR="001A5DF2" w:rsidRPr="0097030C">
        <w:rPr>
          <w:rFonts w:ascii="Arial" w:hAnsi="Arial" w:cs="Arial"/>
          <w:color w:val="000000" w:themeColor="text1"/>
          <w:sz w:val="22"/>
          <w:szCs w:val="22"/>
        </w:rPr>
        <w:t xml:space="preserve"> </w:t>
      </w:r>
      <w:r w:rsidR="00332AA8">
        <w:rPr>
          <w:rFonts w:ascii="Arial" w:hAnsi="Arial" w:cs="Arial"/>
          <w:bCs/>
          <w:color w:val="000000" w:themeColor="text1"/>
          <w:sz w:val="22"/>
          <w:szCs w:val="22"/>
        </w:rPr>
        <w:t>R</w:t>
      </w:r>
      <w:r w:rsidR="001A5DF2" w:rsidRPr="0097030C">
        <w:rPr>
          <w:rFonts w:ascii="Arial" w:hAnsi="Arial" w:cs="Arial"/>
          <w:bCs/>
          <w:color w:val="000000" w:themeColor="text1"/>
          <w:sz w:val="22"/>
          <w:szCs w:val="22"/>
        </w:rPr>
        <w:t>eglamentar la aplicación del Artículo 51 de la Ley 2079 de 2021</w:t>
      </w:r>
      <w:r w:rsidR="00A96F3C" w:rsidRPr="00A96F3C">
        <w:rPr>
          <w:rFonts w:ascii="Arial" w:hAnsi="Arial" w:cs="Arial"/>
          <w:bCs/>
          <w:color w:val="000000" w:themeColor="text1"/>
          <w:sz w:val="22"/>
          <w:szCs w:val="22"/>
        </w:rPr>
        <w:t xml:space="preserve"> </w:t>
      </w:r>
      <w:r w:rsidR="00A96F3C" w:rsidRPr="0097030C">
        <w:rPr>
          <w:rFonts w:ascii="Arial" w:hAnsi="Arial" w:cs="Arial"/>
          <w:bCs/>
          <w:color w:val="000000" w:themeColor="text1"/>
          <w:sz w:val="22"/>
          <w:szCs w:val="22"/>
        </w:rPr>
        <w:t>en el Municipio de Chía</w:t>
      </w:r>
      <w:r w:rsidR="001A5DF2" w:rsidRPr="0097030C">
        <w:rPr>
          <w:rFonts w:ascii="Arial" w:hAnsi="Arial" w:cs="Arial"/>
          <w:bCs/>
          <w:color w:val="000000" w:themeColor="text1"/>
          <w:sz w:val="22"/>
          <w:szCs w:val="22"/>
        </w:rPr>
        <w:t xml:space="preserve">, mediante la concertación de </w:t>
      </w:r>
      <w:r w:rsidR="0057293D" w:rsidRPr="0097030C">
        <w:rPr>
          <w:rFonts w:ascii="Arial" w:hAnsi="Arial" w:cs="Arial"/>
          <w:bCs/>
          <w:color w:val="000000" w:themeColor="text1"/>
          <w:sz w:val="22"/>
          <w:szCs w:val="22"/>
        </w:rPr>
        <w:t>P</w:t>
      </w:r>
      <w:r w:rsidR="001A5DF2" w:rsidRPr="0097030C">
        <w:rPr>
          <w:rFonts w:ascii="Arial" w:hAnsi="Arial" w:cs="Arial"/>
          <w:bCs/>
          <w:color w:val="000000" w:themeColor="text1"/>
          <w:sz w:val="22"/>
          <w:szCs w:val="22"/>
        </w:rPr>
        <w:t xml:space="preserve">lanes de </w:t>
      </w:r>
      <w:r w:rsidR="0057293D" w:rsidRPr="0097030C">
        <w:rPr>
          <w:rFonts w:ascii="Arial" w:hAnsi="Arial" w:cs="Arial"/>
          <w:bCs/>
          <w:color w:val="000000" w:themeColor="text1"/>
          <w:sz w:val="22"/>
          <w:szCs w:val="22"/>
        </w:rPr>
        <w:t>A</w:t>
      </w:r>
      <w:r w:rsidR="001A5DF2" w:rsidRPr="0097030C">
        <w:rPr>
          <w:rFonts w:ascii="Arial" w:hAnsi="Arial" w:cs="Arial"/>
          <w:bCs/>
          <w:color w:val="000000" w:themeColor="text1"/>
          <w:sz w:val="22"/>
          <w:szCs w:val="22"/>
        </w:rPr>
        <w:t xml:space="preserve">dministración y </w:t>
      </w:r>
      <w:r w:rsidR="0057293D" w:rsidRPr="0097030C">
        <w:rPr>
          <w:rFonts w:ascii="Arial" w:hAnsi="Arial" w:cs="Arial"/>
          <w:bCs/>
          <w:color w:val="000000" w:themeColor="text1"/>
          <w:sz w:val="22"/>
          <w:szCs w:val="22"/>
        </w:rPr>
        <w:t>C</w:t>
      </w:r>
      <w:r w:rsidR="001A5DF2" w:rsidRPr="0097030C">
        <w:rPr>
          <w:rFonts w:ascii="Arial" w:hAnsi="Arial" w:cs="Arial"/>
          <w:bCs/>
          <w:color w:val="000000" w:themeColor="text1"/>
          <w:sz w:val="22"/>
          <w:szCs w:val="22"/>
        </w:rPr>
        <w:t xml:space="preserve">uidado del </w:t>
      </w:r>
      <w:r w:rsidR="0057293D" w:rsidRPr="0097030C">
        <w:rPr>
          <w:rFonts w:ascii="Arial" w:hAnsi="Arial" w:cs="Arial"/>
          <w:bCs/>
          <w:color w:val="000000" w:themeColor="text1"/>
          <w:sz w:val="22"/>
          <w:szCs w:val="22"/>
        </w:rPr>
        <w:t>E</w:t>
      </w:r>
      <w:r w:rsidR="001A5DF2" w:rsidRPr="0097030C">
        <w:rPr>
          <w:rFonts w:ascii="Arial" w:hAnsi="Arial" w:cs="Arial"/>
          <w:bCs/>
          <w:color w:val="000000" w:themeColor="text1"/>
          <w:sz w:val="22"/>
          <w:szCs w:val="22"/>
        </w:rPr>
        <w:t xml:space="preserve">spacio </w:t>
      </w:r>
      <w:r w:rsidR="0057293D" w:rsidRPr="0097030C">
        <w:rPr>
          <w:rFonts w:ascii="Arial" w:hAnsi="Arial" w:cs="Arial"/>
          <w:bCs/>
          <w:color w:val="000000" w:themeColor="text1"/>
          <w:sz w:val="22"/>
          <w:szCs w:val="22"/>
        </w:rPr>
        <w:t>P</w:t>
      </w:r>
      <w:r w:rsidR="001A5DF2" w:rsidRPr="0097030C">
        <w:rPr>
          <w:rFonts w:ascii="Arial" w:hAnsi="Arial" w:cs="Arial"/>
          <w:bCs/>
          <w:color w:val="000000" w:themeColor="text1"/>
          <w:sz w:val="22"/>
          <w:szCs w:val="22"/>
        </w:rPr>
        <w:t>úblico</w:t>
      </w:r>
      <w:r w:rsidR="0057293D" w:rsidRPr="0097030C">
        <w:rPr>
          <w:rFonts w:ascii="Arial" w:hAnsi="Arial" w:cs="Arial"/>
          <w:bCs/>
          <w:color w:val="000000" w:themeColor="text1"/>
          <w:sz w:val="22"/>
          <w:szCs w:val="22"/>
        </w:rPr>
        <w:t xml:space="preserve"> (PACEP)</w:t>
      </w:r>
      <w:r w:rsidR="00AB2B0C">
        <w:rPr>
          <w:rFonts w:ascii="Arial" w:hAnsi="Arial" w:cs="Arial"/>
          <w:bCs/>
          <w:color w:val="000000" w:themeColor="text1"/>
          <w:sz w:val="22"/>
          <w:szCs w:val="22"/>
        </w:rPr>
        <w:t>, propuesto</w:t>
      </w:r>
      <w:r w:rsidR="007A5216">
        <w:rPr>
          <w:rFonts w:ascii="Arial" w:hAnsi="Arial" w:cs="Arial"/>
          <w:bCs/>
          <w:color w:val="000000" w:themeColor="text1"/>
          <w:sz w:val="22"/>
          <w:szCs w:val="22"/>
        </w:rPr>
        <w:t>s</w:t>
      </w:r>
      <w:r w:rsidR="00AB2B0C">
        <w:rPr>
          <w:rFonts w:ascii="Arial" w:hAnsi="Arial" w:cs="Arial"/>
          <w:bCs/>
          <w:color w:val="000000" w:themeColor="text1"/>
          <w:sz w:val="22"/>
          <w:szCs w:val="22"/>
        </w:rPr>
        <w:t xml:space="preserve"> por </w:t>
      </w:r>
      <w:r w:rsidR="00B23444" w:rsidRPr="0097030C">
        <w:rPr>
          <w:rFonts w:ascii="Arial" w:hAnsi="Arial" w:cs="Arial"/>
          <w:bCs/>
          <w:color w:val="000000" w:themeColor="text1"/>
          <w:sz w:val="22"/>
          <w:szCs w:val="22"/>
        </w:rPr>
        <w:t>aquella</w:t>
      </w:r>
      <w:r w:rsidR="0016465B" w:rsidRPr="0097030C">
        <w:rPr>
          <w:rFonts w:ascii="Arial" w:hAnsi="Arial" w:cs="Arial"/>
          <w:bCs/>
          <w:color w:val="000000" w:themeColor="text1"/>
          <w:sz w:val="22"/>
          <w:szCs w:val="22"/>
        </w:rPr>
        <w:t>s</w:t>
      </w:r>
      <w:r w:rsidR="001A5DF2" w:rsidRPr="0097030C">
        <w:rPr>
          <w:rFonts w:ascii="Arial" w:hAnsi="Arial" w:cs="Arial"/>
          <w:bCs/>
          <w:color w:val="000000" w:themeColor="text1"/>
          <w:sz w:val="22"/>
          <w:szCs w:val="22"/>
        </w:rPr>
        <w:t xml:space="preserve"> </w:t>
      </w:r>
      <w:r w:rsidR="00B23444" w:rsidRPr="0097030C">
        <w:rPr>
          <w:rFonts w:ascii="Arial" w:hAnsi="Arial" w:cs="Arial"/>
          <w:bCs/>
          <w:color w:val="000000" w:themeColor="text1"/>
          <w:sz w:val="22"/>
          <w:szCs w:val="22"/>
        </w:rPr>
        <w:t>urbanizaciones, unidades inmobiliarias cerradas, barrios o desarrollos de propiedad horizontal</w:t>
      </w:r>
      <w:r w:rsidR="00A96F3C">
        <w:rPr>
          <w:rFonts w:ascii="Arial" w:hAnsi="Arial" w:cs="Arial"/>
          <w:bCs/>
          <w:color w:val="000000" w:themeColor="text1"/>
          <w:sz w:val="22"/>
          <w:szCs w:val="22"/>
        </w:rPr>
        <w:t xml:space="preserve">, </w:t>
      </w:r>
      <w:r w:rsidR="007A5216">
        <w:rPr>
          <w:rFonts w:ascii="Arial" w:hAnsi="Arial" w:cs="Arial"/>
          <w:bCs/>
          <w:color w:val="000000" w:themeColor="text1"/>
          <w:sz w:val="22"/>
          <w:szCs w:val="22"/>
        </w:rPr>
        <w:t xml:space="preserve">en donde existan </w:t>
      </w:r>
      <w:r w:rsidR="001A5DF2" w:rsidRPr="0097030C">
        <w:rPr>
          <w:rFonts w:ascii="Arial" w:hAnsi="Arial" w:cs="Arial"/>
          <w:bCs/>
          <w:color w:val="000000" w:themeColor="text1"/>
          <w:sz w:val="22"/>
          <w:szCs w:val="22"/>
        </w:rPr>
        <w:t>previamente elem</w:t>
      </w:r>
      <w:r w:rsidR="006863E6">
        <w:rPr>
          <w:rFonts w:ascii="Arial" w:hAnsi="Arial" w:cs="Arial"/>
          <w:bCs/>
          <w:color w:val="000000" w:themeColor="text1"/>
          <w:sz w:val="22"/>
          <w:szCs w:val="22"/>
        </w:rPr>
        <w:t>entos destinados a la seguridad</w:t>
      </w:r>
      <w:r w:rsidR="001A5DF2" w:rsidRPr="0097030C">
        <w:rPr>
          <w:rFonts w:ascii="Arial" w:hAnsi="Arial" w:cs="Arial"/>
          <w:bCs/>
          <w:color w:val="000000" w:themeColor="text1"/>
          <w:sz w:val="22"/>
          <w:szCs w:val="22"/>
        </w:rPr>
        <w:t xml:space="preserve"> que </w:t>
      </w:r>
      <w:r w:rsidR="00AB2B0C">
        <w:rPr>
          <w:rFonts w:ascii="Arial" w:hAnsi="Arial" w:cs="Arial"/>
          <w:bCs/>
          <w:color w:val="000000" w:themeColor="text1"/>
          <w:sz w:val="22"/>
          <w:szCs w:val="22"/>
        </w:rPr>
        <w:t xml:space="preserve">son </w:t>
      </w:r>
      <w:r w:rsidR="001A5DF2" w:rsidRPr="0097030C">
        <w:rPr>
          <w:rFonts w:ascii="Arial" w:hAnsi="Arial" w:cs="Arial"/>
          <w:bCs/>
          <w:color w:val="000000" w:themeColor="text1"/>
          <w:sz w:val="22"/>
          <w:szCs w:val="22"/>
        </w:rPr>
        <w:t xml:space="preserve">objeto de </w:t>
      </w:r>
      <w:r w:rsidR="00B23444" w:rsidRPr="0097030C">
        <w:rPr>
          <w:rFonts w:ascii="Arial" w:hAnsi="Arial" w:cs="Arial"/>
          <w:bCs/>
          <w:color w:val="000000" w:themeColor="text1"/>
          <w:sz w:val="22"/>
          <w:szCs w:val="22"/>
        </w:rPr>
        <w:t xml:space="preserve">procesos de </w:t>
      </w:r>
      <w:r w:rsidR="001A5DF2" w:rsidRPr="0097030C">
        <w:rPr>
          <w:rFonts w:ascii="Arial" w:hAnsi="Arial" w:cs="Arial"/>
          <w:bCs/>
          <w:color w:val="000000" w:themeColor="text1"/>
          <w:sz w:val="22"/>
          <w:szCs w:val="22"/>
        </w:rPr>
        <w:t>restitución</w:t>
      </w:r>
      <w:r w:rsidR="00B23444" w:rsidRPr="0097030C">
        <w:rPr>
          <w:rFonts w:ascii="Arial" w:hAnsi="Arial" w:cs="Arial"/>
          <w:bCs/>
          <w:color w:val="000000" w:themeColor="text1"/>
          <w:sz w:val="22"/>
          <w:szCs w:val="22"/>
        </w:rPr>
        <w:t xml:space="preserve"> de espacio público </w:t>
      </w:r>
      <w:r w:rsidR="001A5DF2" w:rsidRPr="0097030C">
        <w:rPr>
          <w:rFonts w:ascii="Arial" w:hAnsi="Arial" w:cs="Arial"/>
          <w:bCs/>
          <w:color w:val="000000" w:themeColor="text1"/>
          <w:sz w:val="22"/>
          <w:szCs w:val="22"/>
        </w:rPr>
        <w:t> </w:t>
      </w:r>
      <w:r w:rsidR="00E063D0" w:rsidRPr="0097030C">
        <w:rPr>
          <w:rFonts w:ascii="Arial" w:hAnsi="Arial" w:cs="Arial"/>
          <w:bCs/>
          <w:color w:val="000000" w:themeColor="text1"/>
          <w:sz w:val="22"/>
          <w:szCs w:val="22"/>
        </w:rPr>
        <w:t xml:space="preserve">por </w:t>
      </w:r>
      <w:r w:rsidR="001A5DF2" w:rsidRPr="0097030C">
        <w:rPr>
          <w:rFonts w:ascii="Arial" w:hAnsi="Arial" w:cs="Arial"/>
          <w:bCs/>
          <w:color w:val="000000" w:themeColor="text1"/>
          <w:sz w:val="22"/>
          <w:szCs w:val="22"/>
        </w:rPr>
        <w:t>parte de la autoridad competente</w:t>
      </w:r>
      <w:r w:rsidR="00B23444" w:rsidRPr="0097030C">
        <w:rPr>
          <w:rFonts w:ascii="Arial" w:hAnsi="Arial" w:cs="Arial"/>
          <w:bCs/>
          <w:color w:val="000000" w:themeColor="text1"/>
          <w:sz w:val="22"/>
          <w:szCs w:val="22"/>
        </w:rPr>
        <w:t>,</w:t>
      </w:r>
      <w:r w:rsidR="00E063D0" w:rsidRPr="0097030C">
        <w:rPr>
          <w:rFonts w:ascii="Arial" w:hAnsi="Arial" w:cs="Arial"/>
          <w:bCs/>
          <w:color w:val="000000" w:themeColor="text1"/>
          <w:sz w:val="22"/>
          <w:szCs w:val="22"/>
        </w:rPr>
        <w:t xml:space="preserve"> en los términos de la norma en comento. </w:t>
      </w:r>
      <w:r w:rsidR="001A5DF2" w:rsidRPr="0097030C">
        <w:rPr>
          <w:rFonts w:ascii="Arial" w:hAnsi="Arial" w:cs="Arial"/>
          <w:b/>
          <w:bCs/>
          <w:color w:val="000000" w:themeColor="text1"/>
          <w:sz w:val="22"/>
          <w:szCs w:val="22"/>
        </w:rPr>
        <w:t xml:space="preserve"> </w:t>
      </w:r>
    </w:p>
    <w:p w14:paraId="3ADA466B" w14:textId="77777777" w:rsidR="001A5DF2" w:rsidRPr="0097030C" w:rsidRDefault="001A5DF2" w:rsidP="001A5DF2">
      <w:pPr>
        <w:pStyle w:val="Sinespaciado"/>
        <w:jc w:val="both"/>
        <w:rPr>
          <w:rFonts w:ascii="Arial" w:hAnsi="Arial" w:cs="Arial"/>
          <w:color w:val="000000" w:themeColor="text1"/>
          <w:sz w:val="22"/>
          <w:szCs w:val="22"/>
        </w:rPr>
      </w:pPr>
    </w:p>
    <w:p w14:paraId="79E4D7C7" w14:textId="15852E24" w:rsidR="00B23444" w:rsidRPr="0097030C" w:rsidRDefault="00E43881" w:rsidP="00E43881">
      <w:pPr>
        <w:pStyle w:val="NormalWeb"/>
        <w:shd w:val="clear" w:color="auto" w:fill="FFFFFF"/>
        <w:spacing w:before="0" w:beforeAutospacing="0" w:after="0" w:afterAutospacing="0"/>
        <w:jc w:val="both"/>
        <w:rPr>
          <w:rFonts w:ascii="Arial" w:hAnsi="Arial" w:cs="Arial"/>
          <w:bCs/>
          <w:color w:val="000000" w:themeColor="text1"/>
          <w:sz w:val="22"/>
          <w:szCs w:val="22"/>
        </w:rPr>
      </w:pPr>
      <w:r w:rsidRPr="0097030C">
        <w:rPr>
          <w:rFonts w:ascii="Arial" w:hAnsi="Arial" w:cs="Arial"/>
          <w:b/>
          <w:bCs/>
          <w:color w:val="000000" w:themeColor="text1"/>
          <w:sz w:val="22"/>
          <w:szCs w:val="22"/>
        </w:rPr>
        <w:t>ARTÍCULO</w:t>
      </w:r>
      <w:r w:rsidR="004F4572" w:rsidRPr="0097030C">
        <w:rPr>
          <w:rFonts w:ascii="Arial" w:hAnsi="Arial" w:cs="Arial"/>
          <w:b/>
          <w:bCs/>
          <w:color w:val="000000" w:themeColor="text1"/>
          <w:sz w:val="22"/>
          <w:szCs w:val="22"/>
        </w:rPr>
        <w:t xml:space="preserve"> SEGUNDO</w:t>
      </w:r>
      <w:r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Pr="0097030C">
        <w:rPr>
          <w:rFonts w:ascii="Arial" w:hAnsi="Arial" w:cs="Arial"/>
          <w:b/>
          <w:bCs/>
          <w:color w:val="000000" w:themeColor="text1"/>
          <w:sz w:val="22"/>
          <w:szCs w:val="22"/>
        </w:rPr>
        <w:t xml:space="preserve"> OBJETIVOS</w:t>
      </w:r>
      <w:r w:rsidR="004F4572" w:rsidRPr="0097030C">
        <w:rPr>
          <w:rFonts w:ascii="Arial" w:hAnsi="Arial" w:cs="Arial"/>
          <w:b/>
          <w:bCs/>
          <w:color w:val="000000" w:themeColor="text1"/>
          <w:sz w:val="22"/>
          <w:szCs w:val="22"/>
        </w:rPr>
        <w:t xml:space="preserve"> ESPECÍFICOS</w:t>
      </w:r>
      <w:r w:rsidR="0097030C" w:rsidRPr="0097030C">
        <w:rPr>
          <w:rFonts w:ascii="Arial" w:hAnsi="Arial" w:cs="Arial"/>
          <w:b/>
          <w:bCs/>
          <w:color w:val="000000" w:themeColor="text1"/>
          <w:sz w:val="22"/>
          <w:szCs w:val="22"/>
        </w:rPr>
        <w:t xml:space="preserve">. </w:t>
      </w:r>
      <w:r w:rsidR="00B23444" w:rsidRPr="0097030C">
        <w:rPr>
          <w:rFonts w:ascii="Arial" w:hAnsi="Arial" w:cs="Arial"/>
          <w:bCs/>
          <w:color w:val="000000" w:themeColor="text1"/>
          <w:sz w:val="22"/>
          <w:szCs w:val="22"/>
        </w:rPr>
        <w:t xml:space="preserve">La regulación contenida en el presente Decreto tiene como objetivos específicos los siguientes: </w:t>
      </w:r>
    </w:p>
    <w:p w14:paraId="55F4FA50" w14:textId="77777777" w:rsidR="00E43881" w:rsidRPr="00835EED" w:rsidRDefault="00E43881" w:rsidP="00E43881">
      <w:pPr>
        <w:pStyle w:val="NormalWeb"/>
        <w:shd w:val="clear" w:color="auto" w:fill="FFFFFF"/>
        <w:spacing w:before="0" w:beforeAutospacing="0" w:after="0" w:afterAutospacing="0"/>
        <w:jc w:val="both"/>
        <w:rPr>
          <w:rFonts w:ascii="Arial" w:hAnsi="Arial" w:cs="Arial"/>
          <w:bCs/>
          <w:color w:val="7030A0"/>
          <w:sz w:val="22"/>
          <w:szCs w:val="22"/>
        </w:rPr>
      </w:pPr>
    </w:p>
    <w:p w14:paraId="3233B497" w14:textId="46F8E09B" w:rsidR="00E43881" w:rsidRPr="00835EED" w:rsidRDefault="00E43881" w:rsidP="00E43881">
      <w:pPr>
        <w:pStyle w:val="NormalWeb"/>
        <w:shd w:val="clear" w:color="auto" w:fill="FFFFFF"/>
        <w:spacing w:before="0" w:beforeAutospacing="0" w:after="0" w:afterAutospacing="0"/>
        <w:jc w:val="both"/>
        <w:rPr>
          <w:rFonts w:ascii="Arial" w:hAnsi="Arial" w:cs="Arial"/>
          <w:bCs/>
          <w:strike/>
          <w:color w:val="4F81BD" w:themeColor="accent1"/>
          <w:sz w:val="22"/>
          <w:szCs w:val="22"/>
        </w:rPr>
      </w:pPr>
      <w:bookmarkStart w:id="1" w:name="_Hlk86849186"/>
      <w:r w:rsidRPr="0097030C">
        <w:rPr>
          <w:rFonts w:ascii="Arial" w:hAnsi="Arial" w:cs="Arial"/>
          <w:bCs/>
          <w:color w:val="000000" w:themeColor="text1"/>
          <w:sz w:val="22"/>
          <w:szCs w:val="22"/>
        </w:rPr>
        <w:t>1. Establecer lineamientos que permitan adoptar y regular</w:t>
      </w:r>
      <w:r w:rsidR="0097030C">
        <w:rPr>
          <w:rFonts w:ascii="Arial" w:hAnsi="Arial" w:cs="Arial"/>
          <w:bCs/>
          <w:color w:val="000000" w:themeColor="text1"/>
          <w:sz w:val="22"/>
          <w:szCs w:val="22"/>
        </w:rPr>
        <w:t xml:space="preserve"> </w:t>
      </w:r>
      <w:r w:rsidR="0075446D" w:rsidRPr="0097030C">
        <w:rPr>
          <w:rFonts w:ascii="Arial" w:hAnsi="Arial" w:cs="Arial"/>
          <w:bCs/>
          <w:color w:val="000000" w:themeColor="text1"/>
          <w:sz w:val="22"/>
          <w:szCs w:val="22"/>
        </w:rPr>
        <w:t xml:space="preserve">la concertación de los planes de cuidado y administración del espacio público </w:t>
      </w:r>
      <w:r w:rsidR="00C86475" w:rsidRPr="0097030C">
        <w:rPr>
          <w:rFonts w:ascii="Arial" w:hAnsi="Arial" w:cs="Arial"/>
          <w:bCs/>
          <w:color w:val="000000" w:themeColor="text1"/>
          <w:sz w:val="22"/>
          <w:szCs w:val="22"/>
        </w:rPr>
        <w:t>–</w:t>
      </w:r>
      <w:r w:rsidR="0075446D" w:rsidRPr="0097030C">
        <w:rPr>
          <w:rFonts w:ascii="Arial" w:hAnsi="Arial" w:cs="Arial"/>
          <w:bCs/>
          <w:color w:val="000000" w:themeColor="text1"/>
          <w:sz w:val="22"/>
          <w:szCs w:val="22"/>
        </w:rPr>
        <w:t>PACEP</w:t>
      </w:r>
      <w:r w:rsidR="00C86475" w:rsidRPr="0097030C">
        <w:rPr>
          <w:rFonts w:ascii="Arial" w:hAnsi="Arial" w:cs="Arial"/>
          <w:bCs/>
          <w:color w:val="000000" w:themeColor="text1"/>
          <w:sz w:val="22"/>
          <w:szCs w:val="22"/>
        </w:rPr>
        <w:t xml:space="preserve"> en el </w:t>
      </w:r>
      <w:r w:rsidR="0097030C">
        <w:rPr>
          <w:rFonts w:ascii="Arial" w:hAnsi="Arial" w:cs="Arial"/>
          <w:bCs/>
          <w:color w:val="000000" w:themeColor="text1"/>
          <w:sz w:val="22"/>
          <w:szCs w:val="22"/>
        </w:rPr>
        <w:t>M</w:t>
      </w:r>
      <w:r w:rsidR="00C86475" w:rsidRPr="0097030C">
        <w:rPr>
          <w:rFonts w:ascii="Arial" w:hAnsi="Arial" w:cs="Arial"/>
          <w:bCs/>
          <w:color w:val="000000" w:themeColor="text1"/>
          <w:sz w:val="22"/>
          <w:szCs w:val="22"/>
        </w:rPr>
        <w:t xml:space="preserve">unicipio de Chía. </w:t>
      </w:r>
      <w:r w:rsidRPr="0097030C">
        <w:rPr>
          <w:rFonts w:ascii="Arial" w:hAnsi="Arial" w:cs="Arial"/>
          <w:bCs/>
          <w:color w:val="000000" w:themeColor="text1"/>
          <w:sz w:val="22"/>
          <w:szCs w:val="22"/>
        </w:rPr>
        <w:t xml:space="preserve"> </w:t>
      </w:r>
    </w:p>
    <w:p w14:paraId="04A3E36B" w14:textId="77777777" w:rsidR="00E43881" w:rsidRPr="00835EED" w:rsidRDefault="00E43881" w:rsidP="00E43881">
      <w:pPr>
        <w:pStyle w:val="NormalWeb"/>
        <w:shd w:val="clear" w:color="auto" w:fill="FFFFFF"/>
        <w:spacing w:before="0" w:beforeAutospacing="0" w:after="0" w:afterAutospacing="0"/>
        <w:jc w:val="both"/>
        <w:rPr>
          <w:rFonts w:ascii="Arial" w:hAnsi="Arial" w:cs="Arial"/>
          <w:bCs/>
          <w:color w:val="4F81BD" w:themeColor="accent1"/>
          <w:sz w:val="22"/>
          <w:szCs w:val="22"/>
        </w:rPr>
      </w:pPr>
    </w:p>
    <w:p w14:paraId="1E583C31" w14:textId="4C311B45" w:rsidR="00E43881" w:rsidRPr="0097030C" w:rsidRDefault="00E43881" w:rsidP="00E43881">
      <w:pPr>
        <w:pStyle w:val="NormalWeb"/>
        <w:shd w:val="clear" w:color="auto" w:fill="FFFFFF"/>
        <w:spacing w:before="0" w:beforeAutospacing="0" w:after="0" w:afterAutospacing="0"/>
        <w:jc w:val="both"/>
        <w:rPr>
          <w:rFonts w:ascii="Arial" w:hAnsi="Arial" w:cs="Arial"/>
          <w:bCs/>
          <w:color w:val="000000" w:themeColor="text1"/>
          <w:sz w:val="22"/>
          <w:szCs w:val="22"/>
        </w:rPr>
      </w:pPr>
      <w:r w:rsidRPr="0097030C">
        <w:rPr>
          <w:rFonts w:ascii="Arial" w:hAnsi="Arial" w:cs="Arial"/>
          <w:bCs/>
          <w:color w:val="000000" w:themeColor="text1"/>
          <w:sz w:val="22"/>
          <w:szCs w:val="22"/>
        </w:rPr>
        <w:t>2. Identificar las competencias de cada una de las dependencias y entidades</w:t>
      </w:r>
      <w:r w:rsidR="004F4572" w:rsidRPr="0097030C">
        <w:rPr>
          <w:rFonts w:ascii="Arial" w:hAnsi="Arial" w:cs="Arial"/>
          <w:bCs/>
          <w:color w:val="000000" w:themeColor="text1"/>
          <w:sz w:val="22"/>
          <w:szCs w:val="22"/>
        </w:rPr>
        <w:t xml:space="preserve"> de la administración municipal para efectos de dar aplicación al</w:t>
      </w:r>
      <w:r w:rsidRPr="0097030C">
        <w:rPr>
          <w:rFonts w:ascii="Arial" w:hAnsi="Arial" w:cs="Arial"/>
          <w:bCs/>
          <w:color w:val="000000" w:themeColor="text1"/>
          <w:sz w:val="22"/>
          <w:szCs w:val="22"/>
        </w:rPr>
        <w:t xml:space="preserve"> </w:t>
      </w:r>
      <w:r w:rsidR="00C86475" w:rsidRPr="0097030C">
        <w:rPr>
          <w:rFonts w:ascii="Arial" w:hAnsi="Arial" w:cs="Arial"/>
          <w:bCs/>
          <w:color w:val="000000" w:themeColor="text1"/>
          <w:sz w:val="22"/>
          <w:szCs w:val="22"/>
        </w:rPr>
        <w:t>a</w:t>
      </w:r>
      <w:r w:rsidR="0075446D" w:rsidRPr="0097030C">
        <w:rPr>
          <w:rFonts w:ascii="Arial" w:hAnsi="Arial" w:cs="Arial"/>
          <w:bCs/>
          <w:color w:val="000000" w:themeColor="text1"/>
          <w:sz w:val="22"/>
          <w:szCs w:val="22"/>
        </w:rPr>
        <w:t xml:space="preserve">rtículo 51 de la Ley 2079 de 2021. </w:t>
      </w:r>
      <w:r w:rsidRPr="0097030C">
        <w:rPr>
          <w:rFonts w:ascii="Arial" w:hAnsi="Arial" w:cs="Arial"/>
          <w:bCs/>
          <w:color w:val="000000" w:themeColor="text1"/>
          <w:sz w:val="22"/>
          <w:szCs w:val="22"/>
        </w:rPr>
        <w:t xml:space="preserve"> </w:t>
      </w:r>
    </w:p>
    <w:p w14:paraId="3A09DFBE" w14:textId="77777777" w:rsidR="00E43881" w:rsidRPr="00835EED" w:rsidRDefault="00E43881" w:rsidP="00E43881">
      <w:pPr>
        <w:pStyle w:val="NormalWeb"/>
        <w:shd w:val="clear" w:color="auto" w:fill="FFFFFF"/>
        <w:spacing w:before="0" w:beforeAutospacing="0" w:after="0" w:afterAutospacing="0"/>
        <w:jc w:val="both"/>
        <w:rPr>
          <w:rFonts w:ascii="Arial" w:hAnsi="Arial" w:cs="Arial"/>
          <w:bCs/>
          <w:color w:val="4F81BD" w:themeColor="accent1"/>
          <w:sz w:val="22"/>
          <w:szCs w:val="22"/>
        </w:rPr>
      </w:pPr>
    </w:p>
    <w:p w14:paraId="01494C3B" w14:textId="3E3AC7C3" w:rsidR="00470AFF" w:rsidRPr="002B3581" w:rsidRDefault="00E43881" w:rsidP="00E43881">
      <w:pPr>
        <w:pStyle w:val="NormalWeb"/>
        <w:shd w:val="clear" w:color="auto" w:fill="FFFFFF"/>
        <w:spacing w:before="0" w:beforeAutospacing="0" w:after="0" w:afterAutospacing="0"/>
        <w:jc w:val="both"/>
        <w:rPr>
          <w:rFonts w:ascii="Arial" w:hAnsi="Arial" w:cs="Arial"/>
          <w:bCs/>
          <w:color w:val="000000" w:themeColor="text1"/>
          <w:sz w:val="22"/>
          <w:szCs w:val="22"/>
        </w:rPr>
      </w:pPr>
      <w:r w:rsidRPr="0097030C">
        <w:rPr>
          <w:rFonts w:ascii="Arial" w:hAnsi="Arial" w:cs="Arial"/>
          <w:bCs/>
          <w:color w:val="000000" w:themeColor="text1"/>
          <w:sz w:val="22"/>
          <w:szCs w:val="22"/>
        </w:rPr>
        <w:t xml:space="preserve">3. Crear la </w:t>
      </w:r>
      <w:r w:rsidR="00015A4E" w:rsidRPr="0097030C">
        <w:rPr>
          <w:rFonts w:ascii="Arial" w:hAnsi="Arial" w:cs="Arial"/>
          <w:bCs/>
          <w:color w:val="000000" w:themeColor="text1"/>
          <w:sz w:val="22"/>
          <w:szCs w:val="22"/>
        </w:rPr>
        <w:t xml:space="preserve">Comisión Intersectorial para la revisión y aprobación de los PACEP, </w:t>
      </w:r>
      <w:r w:rsidRPr="0097030C">
        <w:rPr>
          <w:rFonts w:ascii="Arial" w:hAnsi="Arial" w:cs="Arial"/>
          <w:bCs/>
          <w:color w:val="000000" w:themeColor="text1"/>
          <w:sz w:val="22"/>
          <w:szCs w:val="22"/>
        </w:rPr>
        <w:t>como instancia</w:t>
      </w:r>
      <w:r w:rsidR="00C86475" w:rsidRPr="0097030C">
        <w:rPr>
          <w:rFonts w:ascii="Arial" w:hAnsi="Arial" w:cs="Arial"/>
          <w:bCs/>
          <w:color w:val="000000" w:themeColor="text1"/>
          <w:sz w:val="22"/>
          <w:szCs w:val="22"/>
        </w:rPr>
        <w:t xml:space="preserve"> </w:t>
      </w:r>
      <w:r w:rsidRPr="0097030C">
        <w:rPr>
          <w:rFonts w:ascii="Arial" w:hAnsi="Arial" w:cs="Arial"/>
          <w:bCs/>
          <w:color w:val="000000" w:themeColor="text1"/>
          <w:sz w:val="22"/>
          <w:szCs w:val="22"/>
        </w:rPr>
        <w:t xml:space="preserve"> articuladora, que permita fortalecer mecanismos que busquen la regulación y </w:t>
      </w:r>
      <w:r w:rsidR="0097030C" w:rsidRPr="0097030C">
        <w:rPr>
          <w:rFonts w:ascii="Arial" w:hAnsi="Arial" w:cs="Arial"/>
          <w:bCs/>
          <w:color w:val="000000" w:themeColor="text1"/>
          <w:sz w:val="22"/>
          <w:szCs w:val="22"/>
        </w:rPr>
        <w:t xml:space="preserve">aplicabilidad efectiva </w:t>
      </w:r>
      <w:r w:rsidRPr="0097030C">
        <w:rPr>
          <w:rFonts w:ascii="Arial" w:hAnsi="Arial" w:cs="Arial"/>
          <w:bCs/>
          <w:color w:val="000000" w:themeColor="text1"/>
          <w:sz w:val="22"/>
          <w:szCs w:val="22"/>
        </w:rPr>
        <w:t>d</w:t>
      </w:r>
      <w:r w:rsidR="0097030C" w:rsidRPr="0097030C">
        <w:rPr>
          <w:rFonts w:ascii="Arial" w:hAnsi="Arial" w:cs="Arial"/>
          <w:bCs/>
          <w:color w:val="000000" w:themeColor="text1"/>
          <w:sz w:val="22"/>
          <w:szCs w:val="22"/>
        </w:rPr>
        <w:t xml:space="preserve">el artículo 51 de la Ley 2079 de 2021. </w:t>
      </w:r>
      <w:r w:rsidRPr="0097030C">
        <w:rPr>
          <w:rFonts w:ascii="Arial" w:hAnsi="Arial" w:cs="Arial"/>
          <w:bCs/>
          <w:color w:val="000000" w:themeColor="text1"/>
          <w:sz w:val="22"/>
          <w:szCs w:val="22"/>
        </w:rPr>
        <w:t xml:space="preserve"> </w:t>
      </w:r>
    </w:p>
    <w:bookmarkEnd w:id="1"/>
    <w:p w14:paraId="793D4F61" w14:textId="15BE8FA3" w:rsidR="00E43881" w:rsidRPr="00835EED" w:rsidRDefault="00E43881" w:rsidP="001A5DF2">
      <w:pPr>
        <w:pStyle w:val="Sinespaciado"/>
        <w:jc w:val="both"/>
        <w:rPr>
          <w:rFonts w:ascii="Arial" w:hAnsi="Arial" w:cs="Arial"/>
          <w:sz w:val="22"/>
          <w:szCs w:val="22"/>
        </w:rPr>
      </w:pPr>
    </w:p>
    <w:p w14:paraId="1D98256A" w14:textId="4C4432E9" w:rsidR="004F4572" w:rsidRDefault="004F4572" w:rsidP="001A5DF2">
      <w:pPr>
        <w:pStyle w:val="Sinespaciado"/>
        <w:jc w:val="both"/>
        <w:rPr>
          <w:rFonts w:ascii="Arial" w:hAnsi="Arial" w:cs="Arial"/>
          <w:bCs/>
          <w:color w:val="000000" w:themeColor="text1"/>
          <w:sz w:val="22"/>
          <w:szCs w:val="22"/>
        </w:rPr>
      </w:pPr>
      <w:r w:rsidRPr="0097030C">
        <w:rPr>
          <w:rFonts w:ascii="Arial" w:hAnsi="Arial" w:cs="Arial"/>
          <w:b/>
          <w:bCs/>
          <w:color w:val="000000" w:themeColor="text1"/>
          <w:sz w:val="22"/>
          <w:szCs w:val="22"/>
        </w:rPr>
        <w:t>ART</w:t>
      </w:r>
      <w:r w:rsidR="00C86475" w:rsidRPr="0097030C">
        <w:rPr>
          <w:rFonts w:ascii="Arial" w:hAnsi="Arial" w:cs="Arial"/>
          <w:b/>
          <w:bCs/>
          <w:color w:val="000000" w:themeColor="text1"/>
          <w:sz w:val="22"/>
          <w:szCs w:val="22"/>
        </w:rPr>
        <w:t>ÍCULO TERCERO</w:t>
      </w:r>
      <w:r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Pr="0097030C">
        <w:rPr>
          <w:rFonts w:ascii="Arial" w:hAnsi="Arial" w:cs="Arial"/>
          <w:b/>
          <w:bCs/>
          <w:color w:val="000000" w:themeColor="text1"/>
          <w:sz w:val="22"/>
          <w:szCs w:val="22"/>
        </w:rPr>
        <w:t xml:space="preserve"> DEFINICIÓN.  </w:t>
      </w:r>
      <w:r w:rsidRPr="0097030C">
        <w:rPr>
          <w:rFonts w:ascii="Arial" w:hAnsi="Arial" w:cs="Arial"/>
          <w:bCs/>
          <w:color w:val="000000" w:themeColor="text1"/>
          <w:sz w:val="22"/>
          <w:szCs w:val="22"/>
        </w:rPr>
        <w:t xml:space="preserve">El </w:t>
      </w:r>
      <w:r w:rsidRPr="0097030C">
        <w:rPr>
          <w:rFonts w:ascii="Arial" w:hAnsi="Arial" w:cs="Arial"/>
          <w:b/>
          <w:bCs/>
          <w:color w:val="000000" w:themeColor="text1"/>
          <w:sz w:val="22"/>
          <w:szCs w:val="22"/>
        </w:rPr>
        <w:t xml:space="preserve"> </w:t>
      </w:r>
      <w:r w:rsidRPr="0097030C">
        <w:rPr>
          <w:rFonts w:ascii="Arial" w:hAnsi="Arial" w:cs="Arial"/>
          <w:bCs/>
          <w:color w:val="000000" w:themeColor="text1"/>
          <w:sz w:val="22"/>
          <w:szCs w:val="22"/>
        </w:rPr>
        <w:t>Plan de Administración y Cuidado del Espacio Público – PACEP</w:t>
      </w:r>
      <w:r w:rsidR="0097030C">
        <w:rPr>
          <w:rFonts w:ascii="Arial" w:hAnsi="Arial" w:cs="Arial"/>
          <w:bCs/>
          <w:color w:val="000000" w:themeColor="text1"/>
          <w:sz w:val="22"/>
          <w:szCs w:val="22"/>
        </w:rPr>
        <w:t xml:space="preserve">, </w:t>
      </w:r>
      <w:r w:rsidRPr="0097030C">
        <w:rPr>
          <w:rFonts w:ascii="Arial" w:hAnsi="Arial" w:cs="Arial"/>
          <w:bCs/>
          <w:color w:val="000000" w:themeColor="text1"/>
          <w:sz w:val="22"/>
          <w:szCs w:val="22"/>
        </w:rPr>
        <w:t>es aquel conjunto de documentos que deben presentarse por los  propietarios y/o residentes de  las urbanizaciones, unidades inmobiliarias cerradas, barrios o desarrollos de propiedad horizontal de que trata el artículo 51 de la Ley 2079 de 2021</w:t>
      </w:r>
      <w:r w:rsidR="00AB2B0C">
        <w:rPr>
          <w:rFonts w:ascii="Arial" w:hAnsi="Arial" w:cs="Arial"/>
          <w:bCs/>
          <w:color w:val="000000" w:themeColor="text1"/>
          <w:sz w:val="22"/>
          <w:szCs w:val="22"/>
        </w:rPr>
        <w:t xml:space="preserve">, estableciendo </w:t>
      </w:r>
      <w:r w:rsidRPr="0097030C">
        <w:rPr>
          <w:rFonts w:ascii="Arial" w:hAnsi="Arial" w:cs="Arial"/>
          <w:bCs/>
          <w:color w:val="000000" w:themeColor="text1"/>
          <w:sz w:val="22"/>
          <w:szCs w:val="22"/>
        </w:rPr>
        <w:t xml:space="preserve"> un diagnóstico social, </w:t>
      </w:r>
      <w:r w:rsidR="006863E6">
        <w:rPr>
          <w:rFonts w:ascii="Arial" w:hAnsi="Arial" w:cs="Arial"/>
          <w:bCs/>
          <w:color w:val="000000" w:themeColor="text1"/>
          <w:sz w:val="22"/>
          <w:szCs w:val="22"/>
        </w:rPr>
        <w:t>técnico y jurídico, que permita</w:t>
      </w:r>
      <w:r w:rsidRPr="0097030C">
        <w:rPr>
          <w:rFonts w:ascii="Arial" w:hAnsi="Arial" w:cs="Arial"/>
          <w:bCs/>
          <w:color w:val="000000" w:themeColor="text1"/>
          <w:sz w:val="22"/>
          <w:szCs w:val="22"/>
        </w:rPr>
        <w:t xml:space="preserve"> evaluar la concertación sobre los elementos objeto de restitución del espacio público, dest</w:t>
      </w:r>
      <w:r w:rsidR="00AB2B0C">
        <w:rPr>
          <w:rFonts w:ascii="Arial" w:hAnsi="Arial" w:cs="Arial"/>
          <w:bCs/>
          <w:color w:val="000000" w:themeColor="text1"/>
          <w:sz w:val="22"/>
          <w:szCs w:val="22"/>
        </w:rPr>
        <w:t>inados a la seguridad del sector</w:t>
      </w:r>
      <w:r w:rsidRPr="0097030C">
        <w:rPr>
          <w:rFonts w:ascii="Arial" w:hAnsi="Arial" w:cs="Arial"/>
          <w:bCs/>
          <w:color w:val="000000" w:themeColor="text1"/>
          <w:sz w:val="22"/>
          <w:szCs w:val="22"/>
        </w:rPr>
        <w:t xml:space="preserve">  y que será objeto de análisis de viabilidad por la</w:t>
      </w:r>
      <w:r w:rsidRPr="0097030C">
        <w:rPr>
          <w:rFonts w:ascii="Arial" w:hAnsi="Arial" w:cs="Arial"/>
          <w:color w:val="000000" w:themeColor="text1"/>
          <w:sz w:val="22"/>
          <w:szCs w:val="22"/>
        </w:rPr>
        <w:t xml:space="preserve"> </w:t>
      </w:r>
      <w:r w:rsidRPr="0097030C">
        <w:rPr>
          <w:rFonts w:ascii="Arial" w:hAnsi="Arial" w:cs="Arial"/>
          <w:bCs/>
          <w:color w:val="000000" w:themeColor="text1"/>
          <w:sz w:val="22"/>
          <w:szCs w:val="22"/>
        </w:rPr>
        <w:t>Comisión Intersectorial del Municipio de Chía, quienes decidirán su aprobación o negación, de conformidad con la condiciones y requisitos establecidos en la p</w:t>
      </w:r>
      <w:r w:rsidR="00332AA8">
        <w:rPr>
          <w:rFonts w:ascii="Arial" w:hAnsi="Arial" w:cs="Arial"/>
          <w:bCs/>
          <w:color w:val="000000" w:themeColor="text1"/>
          <w:sz w:val="22"/>
          <w:szCs w:val="22"/>
        </w:rPr>
        <w:t>resente reglamentación y en la l</w:t>
      </w:r>
      <w:r w:rsidRPr="0097030C">
        <w:rPr>
          <w:rFonts w:ascii="Arial" w:hAnsi="Arial" w:cs="Arial"/>
          <w:bCs/>
          <w:color w:val="000000" w:themeColor="text1"/>
          <w:sz w:val="22"/>
          <w:szCs w:val="22"/>
        </w:rPr>
        <w:t xml:space="preserve">ey. </w:t>
      </w:r>
    </w:p>
    <w:p w14:paraId="3124C50C" w14:textId="77777777" w:rsidR="00AB2B0C" w:rsidRPr="00734443" w:rsidRDefault="00AB2B0C" w:rsidP="001A5DF2">
      <w:pPr>
        <w:pStyle w:val="Sinespaciado"/>
        <w:jc w:val="both"/>
        <w:rPr>
          <w:rFonts w:ascii="Arial" w:hAnsi="Arial" w:cs="Arial"/>
          <w:bCs/>
          <w:color w:val="000000" w:themeColor="text1"/>
          <w:sz w:val="22"/>
          <w:szCs w:val="22"/>
        </w:rPr>
      </w:pPr>
    </w:p>
    <w:p w14:paraId="2BED465A" w14:textId="2C4A3E0F" w:rsidR="00835EED" w:rsidRPr="0097030C" w:rsidRDefault="00C86475" w:rsidP="00835EED">
      <w:pPr>
        <w:pStyle w:val="Sinespaciado"/>
        <w:jc w:val="both"/>
        <w:rPr>
          <w:rFonts w:ascii="Arial" w:hAnsi="Arial" w:cs="Arial"/>
          <w:color w:val="000000" w:themeColor="text1"/>
          <w:sz w:val="22"/>
          <w:szCs w:val="22"/>
        </w:rPr>
      </w:pPr>
      <w:r w:rsidRPr="0097030C">
        <w:rPr>
          <w:rFonts w:ascii="Arial" w:hAnsi="Arial" w:cs="Arial"/>
          <w:b/>
          <w:bCs/>
          <w:color w:val="000000" w:themeColor="text1"/>
          <w:sz w:val="22"/>
          <w:szCs w:val="22"/>
        </w:rPr>
        <w:lastRenderedPageBreak/>
        <w:t xml:space="preserve">ARTÍCULO </w:t>
      </w:r>
      <w:r w:rsidR="00E376EC">
        <w:rPr>
          <w:rFonts w:ascii="Arial" w:hAnsi="Arial" w:cs="Arial"/>
          <w:b/>
          <w:bCs/>
          <w:color w:val="000000" w:themeColor="text1"/>
          <w:sz w:val="22"/>
          <w:szCs w:val="22"/>
        </w:rPr>
        <w:t>CUARTO</w:t>
      </w:r>
      <w:r w:rsidR="00A921C7"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00A921C7" w:rsidRPr="0097030C">
        <w:rPr>
          <w:rFonts w:ascii="Arial" w:hAnsi="Arial" w:cs="Arial"/>
          <w:b/>
          <w:bCs/>
          <w:color w:val="000000" w:themeColor="text1"/>
          <w:sz w:val="22"/>
          <w:szCs w:val="22"/>
        </w:rPr>
        <w:t xml:space="preserve"> </w:t>
      </w:r>
      <w:r w:rsidRPr="0097030C">
        <w:rPr>
          <w:rFonts w:ascii="Arial" w:hAnsi="Arial" w:cs="Arial"/>
          <w:b/>
          <w:bCs/>
          <w:color w:val="000000" w:themeColor="text1"/>
          <w:sz w:val="22"/>
          <w:szCs w:val="22"/>
        </w:rPr>
        <w:t>ÁMBITO DE APLICACIÓN.</w:t>
      </w:r>
      <w:r w:rsidR="00835EED" w:rsidRPr="0097030C">
        <w:rPr>
          <w:rFonts w:ascii="Arial" w:hAnsi="Arial" w:cs="Arial"/>
          <w:b/>
          <w:bCs/>
          <w:color w:val="000000" w:themeColor="text1"/>
          <w:sz w:val="22"/>
          <w:szCs w:val="22"/>
        </w:rPr>
        <w:t xml:space="preserve"> </w:t>
      </w:r>
      <w:r w:rsidR="00835EED" w:rsidRPr="0097030C">
        <w:rPr>
          <w:rFonts w:ascii="Arial" w:hAnsi="Arial" w:cs="Arial"/>
          <w:bCs/>
          <w:color w:val="000000" w:themeColor="text1"/>
          <w:sz w:val="22"/>
          <w:szCs w:val="22"/>
        </w:rPr>
        <w:t>De conformidad con el artículo 51 de la Ley 2079 de 2021 serán destinata</w:t>
      </w:r>
      <w:r w:rsidR="002E1A02" w:rsidRPr="0097030C">
        <w:rPr>
          <w:rFonts w:ascii="Arial" w:hAnsi="Arial" w:cs="Arial"/>
          <w:bCs/>
          <w:color w:val="000000" w:themeColor="text1"/>
          <w:sz w:val="22"/>
          <w:szCs w:val="22"/>
        </w:rPr>
        <w:t>rios de la presente regulación</w:t>
      </w:r>
      <w:r w:rsidR="007A5216">
        <w:rPr>
          <w:rFonts w:ascii="Arial" w:hAnsi="Arial" w:cs="Arial"/>
          <w:bCs/>
          <w:color w:val="000000" w:themeColor="text1"/>
          <w:sz w:val="22"/>
          <w:szCs w:val="22"/>
        </w:rPr>
        <w:t>,</w:t>
      </w:r>
      <w:r w:rsidR="002E1A02" w:rsidRPr="0097030C">
        <w:rPr>
          <w:rFonts w:ascii="Arial" w:hAnsi="Arial" w:cs="Arial"/>
          <w:bCs/>
          <w:color w:val="000000" w:themeColor="text1"/>
          <w:sz w:val="22"/>
          <w:szCs w:val="22"/>
        </w:rPr>
        <w:t xml:space="preserve"> l</w:t>
      </w:r>
      <w:r w:rsidR="00835EED" w:rsidRPr="0097030C">
        <w:rPr>
          <w:rFonts w:ascii="Arial" w:hAnsi="Arial" w:cs="Arial"/>
          <w:bCs/>
          <w:color w:val="000000" w:themeColor="text1"/>
          <w:sz w:val="22"/>
          <w:szCs w:val="22"/>
        </w:rPr>
        <w:t>as urbanizaciones, unidades inmobiliarias cerradas, barrios o desarrollos de propiedad horizontal que cuenten con elementos instalados en espacio público destinados a su seguridad</w:t>
      </w:r>
      <w:r w:rsidR="001A5DF2" w:rsidRPr="0097030C">
        <w:rPr>
          <w:rFonts w:ascii="Arial" w:hAnsi="Arial" w:cs="Arial"/>
          <w:bCs/>
          <w:color w:val="000000" w:themeColor="text1"/>
          <w:sz w:val="22"/>
          <w:szCs w:val="22"/>
        </w:rPr>
        <w:t>,</w:t>
      </w:r>
      <w:r w:rsidR="001A5DF2" w:rsidRPr="0097030C">
        <w:rPr>
          <w:rFonts w:ascii="Arial" w:hAnsi="Arial" w:cs="Arial"/>
          <w:color w:val="000000" w:themeColor="text1"/>
          <w:sz w:val="22"/>
          <w:szCs w:val="22"/>
        </w:rPr>
        <w:t xml:space="preserve"> tales como, rejas, cerramientos, puestos de vigilanc</w:t>
      </w:r>
      <w:r w:rsidR="007A5216">
        <w:rPr>
          <w:rFonts w:ascii="Arial" w:hAnsi="Arial" w:cs="Arial"/>
          <w:color w:val="000000" w:themeColor="text1"/>
          <w:sz w:val="22"/>
          <w:szCs w:val="22"/>
        </w:rPr>
        <w:t>ia y/o talanqueras, entre otros;</w:t>
      </w:r>
      <w:r w:rsidR="001A5DF2" w:rsidRPr="0097030C">
        <w:rPr>
          <w:rFonts w:ascii="Arial" w:hAnsi="Arial" w:cs="Arial"/>
          <w:color w:val="000000" w:themeColor="text1"/>
          <w:sz w:val="22"/>
          <w:szCs w:val="22"/>
        </w:rPr>
        <w:t xml:space="preserve"> y que sean objeto de un proceso de restitución de espacio público por pa</w:t>
      </w:r>
      <w:r w:rsidR="00835EED" w:rsidRPr="0097030C">
        <w:rPr>
          <w:rFonts w:ascii="Arial" w:hAnsi="Arial" w:cs="Arial"/>
          <w:color w:val="000000" w:themeColor="text1"/>
          <w:sz w:val="22"/>
          <w:szCs w:val="22"/>
        </w:rPr>
        <w:t xml:space="preserve">rte de la autoridad competente. </w:t>
      </w:r>
    </w:p>
    <w:p w14:paraId="5138DF32" w14:textId="77777777" w:rsidR="001A5DF2" w:rsidRDefault="001A5DF2" w:rsidP="001A5DF2">
      <w:pPr>
        <w:pStyle w:val="Sinespaciado"/>
        <w:jc w:val="both"/>
        <w:rPr>
          <w:rFonts w:ascii="Arial" w:hAnsi="Arial" w:cs="Arial"/>
          <w:color w:val="4F81BD" w:themeColor="accent1"/>
          <w:sz w:val="22"/>
          <w:szCs w:val="22"/>
        </w:rPr>
      </w:pPr>
    </w:p>
    <w:p w14:paraId="760F539A" w14:textId="373B93D3" w:rsidR="001A5DF2" w:rsidRPr="007A5216" w:rsidRDefault="002E1A02" w:rsidP="001A5DF2">
      <w:pPr>
        <w:pStyle w:val="Sinespaciado"/>
        <w:jc w:val="both"/>
        <w:rPr>
          <w:rFonts w:ascii="Arial" w:hAnsi="Arial" w:cs="Arial"/>
          <w:bCs/>
          <w:color w:val="000000" w:themeColor="text1"/>
          <w:sz w:val="22"/>
          <w:szCs w:val="22"/>
        </w:rPr>
      </w:pPr>
      <w:r>
        <w:rPr>
          <w:rFonts w:ascii="Arial" w:hAnsi="Arial" w:cs="Arial"/>
          <w:b/>
          <w:bCs/>
          <w:sz w:val="22"/>
          <w:szCs w:val="22"/>
        </w:rPr>
        <w:t>ARTÍCULO</w:t>
      </w:r>
      <w:r w:rsidR="00E376EC">
        <w:rPr>
          <w:rFonts w:ascii="Arial" w:hAnsi="Arial" w:cs="Arial"/>
          <w:b/>
          <w:bCs/>
          <w:sz w:val="22"/>
          <w:szCs w:val="22"/>
        </w:rPr>
        <w:t xml:space="preserve"> QUINTO</w:t>
      </w:r>
      <w:r w:rsidR="00A921C7"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00A921C7" w:rsidRPr="0097030C">
        <w:rPr>
          <w:rFonts w:ascii="Arial" w:hAnsi="Arial" w:cs="Arial"/>
          <w:b/>
          <w:bCs/>
          <w:color w:val="000000" w:themeColor="text1"/>
          <w:sz w:val="22"/>
          <w:szCs w:val="22"/>
        </w:rPr>
        <w:t xml:space="preserve"> </w:t>
      </w:r>
      <w:r w:rsidR="001A5DF2" w:rsidRPr="0016465B">
        <w:rPr>
          <w:rFonts w:ascii="Arial" w:hAnsi="Arial" w:cs="Arial"/>
          <w:b/>
          <w:bCs/>
          <w:sz w:val="22"/>
          <w:szCs w:val="22"/>
        </w:rPr>
        <w:t>REQUISITOS PARA ESTUDIO DEL PACEP.</w:t>
      </w:r>
      <w:r w:rsidR="001A5DF2" w:rsidRPr="001A5DF2">
        <w:rPr>
          <w:rFonts w:ascii="Arial" w:hAnsi="Arial" w:cs="Arial"/>
          <w:sz w:val="22"/>
          <w:szCs w:val="22"/>
        </w:rPr>
        <w:t xml:space="preserve"> </w:t>
      </w:r>
      <w:r w:rsidR="007A5216">
        <w:rPr>
          <w:rFonts w:ascii="Arial" w:hAnsi="Arial" w:cs="Arial"/>
          <w:bCs/>
          <w:color w:val="000000" w:themeColor="text1"/>
          <w:sz w:val="22"/>
          <w:szCs w:val="22"/>
        </w:rPr>
        <w:t>L</w:t>
      </w:r>
      <w:r w:rsidR="007A5216" w:rsidRPr="0097030C">
        <w:rPr>
          <w:rFonts w:ascii="Arial" w:hAnsi="Arial" w:cs="Arial"/>
          <w:bCs/>
          <w:color w:val="000000" w:themeColor="text1"/>
          <w:sz w:val="22"/>
          <w:szCs w:val="22"/>
        </w:rPr>
        <w:t>as urbanizaciones, unidades inmobiliarias cerradas, barrios o desarrollos de propiedad horizontal</w:t>
      </w:r>
      <w:r w:rsidR="007A5216">
        <w:rPr>
          <w:rFonts w:ascii="Arial" w:hAnsi="Arial" w:cs="Arial"/>
          <w:bCs/>
          <w:color w:val="000000" w:themeColor="text1"/>
          <w:sz w:val="22"/>
          <w:szCs w:val="22"/>
        </w:rPr>
        <w:t xml:space="preserve"> que cumplan con los requisitos descritos en el artículo anterior, </w:t>
      </w:r>
      <w:r w:rsidR="001A5DF2" w:rsidRPr="001A5DF2">
        <w:rPr>
          <w:rFonts w:ascii="Arial" w:hAnsi="Arial" w:cs="Arial"/>
          <w:sz w:val="22"/>
          <w:szCs w:val="22"/>
        </w:rPr>
        <w:t>deberá</w:t>
      </w:r>
      <w:r w:rsidR="007A5216">
        <w:rPr>
          <w:rFonts w:ascii="Arial" w:hAnsi="Arial" w:cs="Arial"/>
          <w:sz w:val="22"/>
          <w:szCs w:val="22"/>
        </w:rPr>
        <w:t>n presentar la</w:t>
      </w:r>
      <w:r w:rsidR="001A5DF2" w:rsidRPr="001A5DF2">
        <w:rPr>
          <w:rFonts w:ascii="Arial" w:hAnsi="Arial" w:cs="Arial"/>
          <w:sz w:val="22"/>
          <w:szCs w:val="22"/>
        </w:rPr>
        <w:t xml:space="preserve"> solicitud ante el Instituto de Desarrollo Urbano, Vivienda y Gestión Territorial de Chía -IDUVI-</w:t>
      </w:r>
      <w:r w:rsidR="001A5DF2" w:rsidRPr="001A5DF2">
        <w:rPr>
          <w:rFonts w:ascii="Arial" w:hAnsi="Arial" w:cs="Arial"/>
          <w:color w:val="00B050"/>
          <w:sz w:val="22"/>
          <w:szCs w:val="22"/>
        </w:rPr>
        <w:t xml:space="preserve"> </w:t>
      </w:r>
      <w:r w:rsidR="001A5DF2" w:rsidRPr="001A5DF2">
        <w:rPr>
          <w:rFonts w:ascii="Arial" w:hAnsi="Arial" w:cs="Arial"/>
          <w:sz w:val="22"/>
          <w:szCs w:val="22"/>
        </w:rPr>
        <w:t>con los siguientes documentos:</w:t>
      </w:r>
    </w:p>
    <w:p w14:paraId="3DBA9D7D" w14:textId="77777777" w:rsidR="001A5DF2" w:rsidRPr="001A5DF2" w:rsidRDefault="001A5DF2" w:rsidP="001A5DF2">
      <w:pPr>
        <w:pStyle w:val="Sinespaciado"/>
        <w:jc w:val="both"/>
        <w:rPr>
          <w:rFonts w:ascii="Arial" w:hAnsi="Arial" w:cs="Arial"/>
          <w:sz w:val="22"/>
          <w:szCs w:val="22"/>
        </w:rPr>
      </w:pPr>
    </w:p>
    <w:p w14:paraId="3B3897E2" w14:textId="77777777" w:rsidR="001A5DF2" w:rsidRP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Identificación del polígono, entendido como el conjunto de elementos de espacio público, sobre el cual se desarrolla la propuesta del PACEP.</w:t>
      </w:r>
    </w:p>
    <w:p w14:paraId="052779EB" w14:textId="77777777" w:rsidR="001A5DF2" w:rsidRPr="001A5DF2" w:rsidRDefault="001A5DF2" w:rsidP="001A5DF2">
      <w:pPr>
        <w:pStyle w:val="Sinespaciado"/>
        <w:jc w:val="both"/>
        <w:rPr>
          <w:rFonts w:ascii="Arial" w:hAnsi="Arial" w:cs="Arial"/>
          <w:sz w:val="22"/>
          <w:szCs w:val="22"/>
        </w:rPr>
      </w:pPr>
    </w:p>
    <w:p w14:paraId="1186F7EE" w14:textId="40E4C3AC" w:rsidR="001A5DF2" w:rsidRPr="00C93047" w:rsidRDefault="001A5DF2" w:rsidP="002B3581">
      <w:pPr>
        <w:pStyle w:val="Sinespaciado"/>
        <w:numPr>
          <w:ilvl w:val="0"/>
          <w:numId w:val="15"/>
        </w:numPr>
        <w:jc w:val="both"/>
        <w:rPr>
          <w:rFonts w:ascii="Arial" w:hAnsi="Arial" w:cs="Arial"/>
          <w:strike/>
          <w:sz w:val="22"/>
          <w:szCs w:val="22"/>
        </w:rPr>
      </w:pPr>
      <w:r w:rsidRPr="001A5DF2">
        <w:rPr>
          <w:rFonts w:ascii="Arial" w:hAnsi="Arial" w:cs="Arial"/>
          <w:sz w:val="22"/>
          <w:szCs w:val="22"/>
        </w:rPr>
        <w:t>Indicación de las condiciones de seguridad que se pretende atender con la implementación del PACEP, junto con la explicación de su pertinencia para contrarrestar la situación específica</w:t>
      </w:r>
      <w:r w:rsidR="002B3581">
        <w:rPr>
          <w:rFonts w:ascii="Arial" w:hAnsi="Arial" w:cs="Arial"/>
          <w:sz w:val="22"/>
          <w:szCs w:val="22"/>
        </w:rPr>
        <w:t xml:space="preserve">. </w:t>
      </w:r>
    </w:p>
    <w:p w14:paraId="18138692" w14:textId="77777777" w:rsidR="002B3581" w:rsidRPr="002B3581" w:rsidRDefault="002B3581" w:rsidP="002B3581">
      <w:pPr>
        <w:pStyle w:val="Sinespaciado"/>
        <w:jc w:val="both"/>
        <w:rPr>
          <w:rFonts w:ascii="Arial" w:hAnsi="Arial" w:cs="Arial"/>
          <w:sz w:val="22"/>
          <w:szCs w:val="22"/>
        </w:rPr>
      </w:pPr>
    </w:p>
    <w:p w14:paraId="3E2EA53A" w14:textId="77777777" w:rsidR="001A5DF2" w:rsidRP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 xml:space="preserve">Descripción de los elementos que harán parte del PACEP, teniendo en cuenta que éstos deben permitir el </w:t>
      </w:r>
      <w:r w:rsidRPr="001A5DF2">
        <w:rPr>
          <w:rFonts w:ascii="Arial" w:hAnsi="Arial" w:cs="Arial"/>
          <w:color w:val="000000" w:themeColor="text1"/>
          <w:sz w:val="22"/>
          <w:szCs w:val="22"/>
        </w:rPr>
        <w:t xml:space="preserve">acceso, tránsito, movilidad, disfrute y goce de los bienes de uso público a todos los ciudadanos. </w:t>
      </w:r>
    </w:p>
    <w:p w14:paraId="01CFCCBE" w14:textId="77777777" w:rsidR="001A5DF2" w:rsidRPr="001A5DF2" w:rsidRDefault="001A5DF2" w:rsidP="001A5DF2">
      <w:pPr>
        <w:pStyle w:val="Sinespaciado"/>
        <w:jc w:val="both"/>
        <w:rPr>
          <w:rFonts w:ascii="Arial" w:hAnsi="Arial" w:cs="Arial"/>
          <w:sz w:val="22"/>
          <w:szCs w:val="22"/>
        </w:rPr>
      </w:pPr>
    </w:p>
    <w:p w14:paraId="1BEE4F05" w14:textId="77777777" w:rsidR="001A5DF2" w:rsidRP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Las obligaciones a cargo de la comunidad, que permitan evidenciar la manera en que serán asumidos los gastos que se generen a partir de la implementación del PACEP, esto incluye la acreditación, garantía y soporte de los recursos económicos, con los cuales se pagarán los gastos en que se incurran por cuenta del PACEP.</w:t>
      </w:r>
    </w:p>
    <w:p w14:paraId="205A3CED" w14:textId="77777777" w:rsidR="001A5DF2" w:rsidRPr="001A5DF2" w:rsidRDefault="001A5DF2" w:rsidP="001A5DF2">
      <w:pPr>
        <w:pStyle w:val="Sinespaciado"/>
        <w:jc w:val="both"/>
        <w:rPr>
          <w:rFonts w:ascii="Arial" w:hAnsi="Arial" w:cs="Arial"/>
          <w:sz w:val="22"/>
          <w:szCs w:val="22"/>
        </w:rPr>
      </w:pPr>
    </w:p>
    <w:p w14:paraId="40E00CDD" w14:textId="0B911F64" w:rsidR="001A5DF2" w:rsidRP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 xml:space="preserve">Análisis del impacto social, ambiental, urbanístico y de seguridad, que produciría el PACEP tanto al interior del polígono definido en el plan, como en las áreas y comunidades adyacentes. </w:t>
      </w:r>
    </w:p>
    <w:p w14:paraId="25533509" w14:textId="77777777" w:rsidR="001A5DF2" w:rsidRPr="001A5DF2" w:rsidRDefault="001A5DF2" w:rsidP="001A5DF2">
      <w:pPr>
        <w:pStyle w:val="Sinespaciado"/>
        <w:jc w:val="both"/>
        <w:rPr>
          <w:rFonts w:ascii="Arial" w:hAnsi="Arial" w:cs="Arial"/>
          <w:sz w:val="22"/>
          <w:szCs w:val="22"/>
        </w:rPr>
      </w:pPr>
    </w:p>
    <w:p w14:paraId="7085B340" w14:textId="63104446" w:rsid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Certificado de existencia y representación legal o documento que haga sus veces de</w:t>
      </w:r>
      <w:r w:rsidR="00C93047">
        <w:rPr>
          <w:rFonts w:ascii="Arial" w:hAnsi="Arial" w:cs="Arial"/>
          <w:sz w:val="22"/>
          <w:szCs w:val="22"/>
        </w:rPr>
        <w:t xml:space="preserve"> </w:t>
      </w:r>
      <w:r w:rsidR="00C93047" w:rsidRPr="0097030C">
        <w:rPr>
          <w:rFonts w:ascii="Arial" w:hAnsi="Arial" w:cs="Arial"/>
          <w:bCs/>
          <w:color w:val="000000" w:themeColor="text1"/>
          <w:sz w:val="22"/>
          <w:szCs w:val="22"/>
        </w:rPr>
        <w:t>las urbanizaciones, unidades inmobiliarias cerradas, barrios o desarrollos de propiedad horizontal</w:t>
      </w:r>
      <w:r w:rsidR="0097030C" w:rsidRPr="0097030C">
        <w:rPr>
          <w:rFonts w:ascii="Arial" w:hAnsi="Arial" w:cs="Arial"/>
          <w:bCs/>
          <w:color w:val="000000" w:themeColor="text1"/>
          <w:sz w:val="22"/>
          <w:szCs w:val="22"/>
        </w:rPr>
        <w:t xml:space="preserve"> </w:t>
      </w:r>
      <w:r w:rsidRPr="00C93047">
        <w:rPr>
          <w:rFonts w:ascii="Arial" w:hAnsi="Arial" w:cs="Arial"/>
          <w:sz w:val="22"/>
          <w:szCs w:val="22"/>
        </w:rPr>
        <w:t>que presenta</w:t>
      </w:r>
      <w:r w:rsidR="00C93047">
        <w:rPr>
          <w:rFonts w:ascii="Arial" w:hAnsi="Arial" w:cs="Arial"/>
          <w:sz w:val="22"/>
          <w:szCs w:val="22"/>
        </w:rPr>
        <w:t>n</w:t>
      </w:r>
      <w:r w:rsidR="00545307">
        <w:rPr>
          <w:rFonts w:ascii="Arial" w:hAnsi="Arial" w:cs="Arial"/>
          <w:sz w:val="22"/>
          <w:szCs w:val="22"/>
        </w:rPr>
        <w:t xml:space="preserve"> el PACEP, </w:t>
      </w:r>
      <w:r w:rsidRPr="00C93047">
        <w:rPr>
          <w:rFonts w:ascii="Arial" w:hAnsi="Arial" w:cs="Arial"/>
          <w:sz w:val="22"/>
          <w:szCs w:val="22"/>
        </w:rPr>
        <w:t>expedido por la autoridad legal competente, de máximo 30 días calendario desde su fecha de expedición.</w:t>
      </w:r>
    </w:p>
    <w:p w14:paraId="71A6C36A" w14:textId="77777777" w:rsidR="0041152E" w:rsidRPr="0041152E" w:rsidRDefault="0041152E" w:rsidP="0041152E">
      <w:pPr>
        <w:pStyle w:val="Sinespaciado"/>
        <w:jc w:val="both"/>
        <w:rPr>
          <w:rFonts w:ascii="Arial" w:hAnsi="Arial" w:cs="Arial"/>
          <w:sz w:val="22"/>
          <w:szCs w:val="22"/>
        </w:rPr>
      </w:pPr>
    </w:p>
    <w:p w14:paraId="67B83BA4" w14:textId="3D3BE077" w:rsid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Acreditar interés de la comunidad del sector objeto del PACEP, con copia del acta de asamblea de propietarios, afiliados, o asociados en la cual se demuestre una decisión de aprobada por las mayorías establecidas en los estatutos y/o normas de organización de las personas jurídicas solicitantes.</w:t>
      </w:r>
    </w:p>
    <w:p w14:paraId="0CBBD655" w14:textId="77777777" w:rsidR="002B3581" w:rsidRPr="009A646E" w:rsidRDefault="002B3581" w:rsidP="002B3581">
      <w:pPr>
        <w:pStyle w:val="Sinespaciado"/>
        <w:jc w:val="both"/>
        <w:rPr>
          <w:rFonts w:ascii="Arial" w:hAnsi="Arial" w:cs="Arial"/>
          <w:sz w:val="22"/>
          <w:szCs w:val="22"/>
        </w:rPr>
      </w:pPr>
    </w:p>
    <w:p w14:paraId="6A319CA4" w14:textId="4C4D5D3C" w:rsid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Registro fotográfico que dé cuenta de los elementos instalados en el espacio público destinados a su seguridad, debidamente enumerados y determinando su ubicación especifica.</w:t>
      </w:r>
    </w:p>
    <w:p w14:paraId="4FCA9CA1" w14:textId="77777777" w:rsidR="0016465B" w:rsidRPr="001A5DF2" w:rsidRDefault="0016465B" w:rsidP="0016465B">
      <w:pPr>
        <w:pStyle w:val="Sinespaciado"/>
        <w:jc w:val="both"/>
        <w:rPr>
          <w:rFonts w:ascii="Arial" w:hAnsi="Arial" w:cs="Arial"/>
          <w:sz w:val="22"/>
          <w:szCs w:val="22"/>
        </w:rPr>
      </w:pPr>
    </w:p>
    <w:p w14:paraId="0C532A0E" w14:textId="4BF1EB28" w:rsidR="001A5DF2" w:rsidRDefault="001A5DF2" w:rsidP="002B3581">
      <w:pPr>
        <w:pStyle w:val="Sinespaciado"/>
        <w:numPr>
          <w:ilvl w:val="0"/>
          <w:numId w:val="15"/>
        </w:numPr>
        <w:jc w:val="both"/>
        <w:rPr>
          <w:rFonts w:ascii="Arial" w:hAnsi="Arial" w:cs="Arial"/>
          <w:sz w:val="22"/>
          <w:szCs w:val="22"/>
        </w:rPr>
      </w:pPr>
      <w:r w:rsidRPr="001A5DF2">
        <w:rPr>
          <w:rFonts w:ascii="Arial" w:hAnsi="Arial" w:cs="Arial"/>
          <w:sz w:val="22"/>
          <w:szCs w:val="22"/>
        </w:rPr>
        <w:t>Declarar bajo la gravedad de juramento</w:t>
      </w:r>
      <w:r w:rsidR="009A646E">
        <w:rPr>
          <w:rFonts w:ascii="Arial" w:hAnsi="Arial" w:cs="Arial"/>
          <w:sz w:val="22"/>
          <w:szCs w:val="22"/>
        </w:rPr>
        <w:t xml:space="preserve">, </w:t>
      </w:r>
      <w:r w:rsidRPr="001A5DF2">
        <w:rPr>
          <w:rFonts w:ascii="Arial" w:hAnsi="Arial" w:cs="Arial"/>
          <w:sz w:val="22"/>
          <w:szCs w:val="22"/>
        </w:rPr>
        <w:t xml:space="preserve">que no conoce </w:t>
      </w:r>
      <w:r w:rsidR="00414B1E" w:rsidRPr="0057293D">
        <w:rPr>
          <w:rFonts w:ascii="Arial" w:hAnsi="Arial" w:cs="Arial"/>
          <w:sz w:val="22"/>
          <w:szCs w:val="22"/>
        </w:rPr>
        <w:t>decisión</w:t>
      </w:r>
      <w:r w:rsidRPr="0057293D">
        <w:rPr>
          <w:rFonts w:ascii="Arial" w:hAnsi="Arial" w:cs="Arial"/>
          <w:sz w:val="22"/>
          <w:szCs w:val="22"/>
        </w:rPr>
        <w:t xml:space="preserve"> </w:t>
      </w:r>
      <w:r w:rsidRPr="001A5DF2">
        <w:rPr>
          <w:rFonts w:ascii="Arial" w:hAnsi="Arial" w:cs="Arial"/>
          <w:sz w:val="22"/>
          <w:szCs w:val="22"/>
        </w:rPr>
        <w:t>en firme</w:t>
      </w:r>
      <w:r w:rsidR="0097030C">
        <w:rPr>
          <w:rFonts w:ascii="Arial" w:hAnsi="Arial" w:cs="Arial"/>
          <w:sz w:val="22"/>
          <w:szCs w:val="22"/>
        </w:rPr>
        <w:t xml:space="preserve"> proferida por autoridad administrativa y/o juridicial</w:t>
      </w:r>
      <w:r w:rsidRPr="001A5DF2">
        <w:rPr>
          <w:rFonts w:ascii="Arial" w:hAnsi="Arial" w:cs="Arial"/>
          <w:sz w:val="22"/>
          <w:szCs w:val="22"/>
        </w:rPr>
        <w:t>, que ordenen la restitución del espacio público objeto del PACEP.</w:t>
      </w:r>
    </w:p>
    <w:p w14:paraId="10FF55DC" w14:textId="77777777" w:rsidR="001A5DF2" w:rsidRPr="0016465B" w:rsidRDefault="001A5DF2" w:rsidP="001A5DF2">
      <w:pPr>
        <w:pStyle w:val="Sinespaciado"/>
        <w:jc w:val="both"/>
        <w:rPr>
          <w:rFonts w:ascii="Arial" w:hAnsi="Arial" w:cs="Arial"/>
          <w:b/>
          <w:bCs/>
          <w:sz w:val="22"/>
          <w:szCs w:val="22"/>
        </w:rPr>
      </w:pPr>
    </w:p>
    <w:p w14:paraId="6AE61F59" w14:textId="167FD90B" w:rsidR="001A5DF2" w:rsidRPr="0097030C" w:rsidRDefault="001A5DF2" w:rsidP="002B3581">
      <w:pPr>
        <w:pStyle w:val="Sinespaciado"/>
        <w:numPr>
          <w:ilvl w:val="0"/>
          <w:numId w:val="15"/>
        </w:numPr>
        <w:jc w:val="both"/>
        <w:rPr>
          <w:rFonts w:ascii="Arial" w:hAnsi="Arial" w:cs="Arial"/>
          <w:color w:val="000000" w:themeColor="text1"/>
          <w:sz w:val="22"/>
          <w:szCs w:val="22"/>
        </w:rPr>
      </w:pPr>
      <w:r w:rsidRPr="0097030C">
        <w:rPr>
          <w:rFonts w:ascii="Arial" w:hAnsi="Arial" w:cs="Arial"/>
          <w:color w:val="000000" w:themeColor="text1"/>
          <w:sz w:val="22"/>
          <w:szCs w:val="22"/>
        </w:rPr>
        <w:t xml:space="preserve">Acreditar que los elementos instalados en espacio público, son objeto de un proceso de restitución por parte de la autoridad competente. </w:t>
      </w:r>
    </w:p>
    <w:p w14:paraId="053D3A83" w14:textId="77777777" w:rsidR="00D91EA7" w:rsidRDefault="00D91EA7" w:rsidP="001A5DF2">
      <w:pPr>
        <w:pStyle w:val="Sinespaciado"/>
        <w:jc w:val="both"/>
        <w:rPr>
          <w:rFonts w:ascii="Arial" w:hAnsi="Arial" w:cs="Arial"/>
          <w:b/>
          <w:bCs/>
          <w:color w:val="4F81BD" w:themeColor="accent1"/>
          <w:sz w:val="22"/>
          <w:szCs w:val="22"/>
        </w:rPr>
      </w:pPr>
    </w:p>
    <w:p w14:paraId="12E9E9CD" w14:textId="1DE99B7C" w:rsidR="0057293D" w:rsidRPr="0097030C" w:rsidRDefault="0057293D" w:rsidP="001A5DF2">
      <w:pPr>
        <w:pStyle w:val="Sinespaciado"/>
        <w:jc w:val="both"/>
        <w:rPr>
          <w:rFonts w:ascii="Arial" w:hAnsi="Arial" w:cs="Arial"/>
          <w:bCs/>
          <w:color w:val="000000" w:themeColor="text1"/>
          <w:sz w:val="22"/>
          <w:szCs w:val="22"/>
        </w:rPr>
      </w:pPr>
      <w:r w:rsidRPr="0097030C">
        <w:rPr>
          <w:rFonts w:ascii="Arial" w:hAnsi="Arial" w:cs="Arial"/>
          <w:b/>
          <w:bCs/>
          <w:color w:val="000000" w:themeColor="text1"/>
          <w:sz w:val="22"/>
          <w:szCs w:val="22"/>
        </w:rPr>
        <w:t>ARTÍCULO</w:t>
      </w:r>
      <w:r w:rsidR="0041152E" w:rsidRPr="0097030C">
        <w:rPr>
          <w:rFonts w:ascii="Arial" w:hAnsi="Arial" w:cs="Arial"/>
          <w:b/>
          <w:bCs/>
          <w:color w:val="000000" w:themeColor="text1"/>
          <w:sz w:val="22"/>
          <w:szCs w:val="22"/>
        </w:rPr>
        <w:t xml:space="preserve"> </w:t>
      </w:r>
      <w:r w:rsidR="00E376EC">
        <w:rPr>
          <w:rFonts w:ascii="Arial" w:hAnsi="Arial" w:cs="Arial"/>
          <w:b/>
          <w:bCs/>
          <w:color w:val="000000" w:themeColor="text1"/>
          <w:sz w:val="22"/>
          <w:szCs w:val="22"/>
        </w:rPr>
        <w:t>SEXTO</w:t>
      </w:r>
      <w:r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Pr="0097030C">
        <w:rPr>
          <w:rFonts w:ascii="Arial" w:hAnsi="Arial" w:cs="Arial"/>
          <w:b/>
          <w:bCs/>
          <w:color w:val="000000" w:themeColor="text1"/>
          <w:sz w:val="22"/>
          <w:szCs w:val="22"/>
        </w:rPr>
        <w:t xml:space="preserve"> COMISIÓN INTERSECTORIAL PARA </w:t>
      </w:r>
      <w:r w:rsidR="00BD388F" w:rsidRPr="0097030C">
        <w:rPr>
          <w:rFonts w:ascii="Arial" w:hAnsi="Arial" w:cs="Arial"/>
          <w:b/>
          <w:bCs/>
          <w:color w:val="000000" w:themeColor="text1"/>
          <w:sz w:val="22"/>
          <w:szCs w:val="22"/>
        </w:rPr>
        <w:t xml:space="preserve">LA </w:t>
      </w:r>
      <w:r w:rsidR="00A77C77" w:rsidRPr="0097030C">
        <w:rPr>
          <w:rFonts w:ascii="Arial" w:hAnsi="Arial" w:cs="Arial"/>
          <w:b/>
          <w:bCs/>
          <w:color w:val="000000" w:themeColor="text1"/>
          <w:sz w:val="22"/>
          <w:szCs w:val="22"/>
        </w:rPr>
        <w:t>REVISIÓN</w:t>
      </w:r>
      <w:r w:rsidRPr="0097030C">
        <w:rPr>
          <w:rFonts w:ascii="Arial" w:hAnsi="Arial" w:cs="Arial"/>
          <w:b/>
          <w:bCs/>
          <w:color w:val="000000" w:themeColor="text1"/>
          <w:sz w:val="22"/>
          <w:szCs w:val="22"/>
        </w:rPr>
        <w:t xml:space="preserve"> Y APROBACIÓN DE LOS PACEP.</w:t>
      </w:r>
      <w:r w:rsidR="0041152E" w:rsidRPr="0097030C">
        <w:rPr>
          <w:rFonts w:ascii="Arial" w:hAnsi="Arial" w:cs="Arial"/>
          <w:b/>
          <w:bCs/>
          <w:color w:val="000000" w:themeColor="text1"/>
          <w:sz w:val="22"/>
          <w:szCs w:val="22"/>
        </w:rPr>
        <w:t>-</w:t>
      </w:r>
      <w:r w:rsidRPr="0097030C">
        <w:rPr>
          <w:rFonts w:ascii="Arial" w:hAnsi="Arial" w:cs="Arial"/>
          <w:bCs/>
          <w:color w:val="000000" w:themeColor="text1"/>
          <w:sz w:val="22"/>
          <w:szCs w:val="22"/>
        </w:rPr>
        <w:t xml:space="preserve"> </w:t>
      </w:r>
      <w:r w:rsidR="00A77C77" w:rsidRPr="0097030C">
        <w:rPr>
          <w:rFonts w:ascii="Arial" w:hAnsi="Arial" w:cs="Arial"/>
          <w:bCs/>
          <w:color w:val="000000" w:themeColor="text1"/>
          <w:sz w:val="22"/>
          <w:szCs w:val="22"/>
        </w:rPr>
        <w:t>Con</w:t>
      </w:r>
      <w:r w:rsidR="00332AA8">
        <w:rPr>
          <w:rFonts w:ascii="Arial" w:hAnsi="Arial" w:cs="Arial"/>
          <w:bCs/>
          <w:color w:val="000000" w:themeColor="text1"/>
          <w:sz w:val="22"/>
          <w:szCs w:val="22"/>
        </w:rPr>
        <w:t>formar</w:t>
      </w:r>
      <w:r w:rsidR="00CB09DF" w:rsidRPr="0097030C">
        <w:rPr>
          <w:rFonts w:ascii="Arial" w:hAnsi="Arial" w:cs="Arial"/>
          <w:bCs/>
          <w:color w:val="000000" w:themeColor="text1"/>
          <w:sz w:val="22"/>
          <w:szCs w:val="22"/>
        </w:rPr>
        <w:t xml:space="preserve"> la Comisión Intersectorial </w:t>
      </w:r>
      <w:r w:rsidR="00A77C77" w:rsidRPr="0097030C">
        <w:rPr>
          <w:rFonts w:ascii="Arial" w:hAnsi="Arial" w:cs="Arial"/>
          <w:bCs/>
          <w:color w:val="000000" w:themeColor="text1"/>
          <w:sz w:val="22"/>
          <w:szCs w:val="22"/>
        </w:rPr>
        <w:t>para la revisión y aprobación de los PACEP, que será la instancia</w:t>
      </w:r>
      <w:r w:rsidR="0041152E" w:rsidRPr="0097030C">
        <w:rPr>
          <w:rFonts w:ascii="Arial" w:hAnsi="Arial" w:cs="Arial"/>
          <w:bCs/>
          <w:color w:val="000000" w:themeColor="text1"/>
          <w:sz w:val="22"/>
          <w:szCs w:val="22"/>
        </w:rPr>
        <w:t xml:space="preserve"> administrativa</w:t>
      </w:r>
      <w:r w:rsidR="00A77C77" w:rsidRPr="0097030C">
        <w:rPr>
          <w:rFonts w:ascii="Arial" w:hAnsi="Arial" w:cs="Arial"/>
          <w:bCs/>
          <w:color w:val="000000" w:themeColor="text1"/>
          <w:sz w:val="22"/>
          <w:szCs w:val="22"/>
        </w:rPr>
        <w:t xml:space="preserve"> encargada de conocer, analizar, conceptuar, viabilizar y gestionar las propuestas de concertación de los PACEP, en aquellos procesos objeto de restitución de espacio público por parte de la autoridad competente. </w:t>
      </w:r>
    </w:p>
    <w:p w14:paraId="7FF54A39" w14:textId="77777777" w:rsidR="00702ABA" w:rsidRPr="0041152E" w:rsidRDefault="00702ABA" w:rsidP="001A5DF2">
      <w:pPr>
        <w:pStyle w:val="Sinespaciado"/>
        <w:jc w:val="both"/>
        <w:rPr>
          <w:rFonts w:ascii="Arial" w:hAnsi="Arial" w:cs="Arial"/>
          <w:bCs/>
          <w:color w:val="4F81BD" w:themeColor="accent1"/>
          <w:sz w:val="22"/>
          <w:szCs w:val="22"/>
        </w:rPr>
      </w:pPr>
    </w:p>
    <w:p w14:paraId="1304E0A2" w14:textId="1A5EF6B5" w:rsidR="00CB09DF" w:rsidRPr="0097030C" w:rsidRDefault="00A77C77" w:rsidP="001A5DF2">
      <w:pPr>
        <w:pStyle w:val="Sinespaciado"/>
        <w:jc w:val="both"/>
        <w:rPr>
          <w:rFonts w:ascii="Arial" w:hAnsi="Arial" w:cs="Arial"/>
          <w:bCs/>
          <w:color w:val="000000" w:themeColor="text1"/>
          <w:sz w:val="22"/>
          <w:szCs w:val="22"/>
        </w:rPr>
      </w:pPr>
      <w:r w:rsidRPr="0097030C">
        <w:rPr>
          <w:rFonts w:ascii="Arial" w:hAnsi="Arial" w:cs="Arial"/>
          <w:b/>
          <w:bCs/>
          <w:color w:val="000000" w:themeColor="text1"/>
          <w:sz w:val="22"/>
          <w:szCs w:val="22"/>
        </w:rPr>
        <w:t>ARTÍCULO</w:t>
      </w:r>
      <w:r w:rsidR="00317288" w:rsidRPr="0097030C">
        <w:rPr>
          <w:rFonts w:ascii="Arial" w:hAnsi="Arial" w:cs="Arial"/>
          <w:b/>
          <w:bCs/>
          <w:color w:val="000000" w:themeColor="text1"/>
          <w:sz w:val="22"/>
          <w:szCs w:val="22"/>
        </w:rPr>
        <w:t xml:space="preserve"> S</w:t>
      </w:r>
      <w:r w:rsidR="00E376EC">
        <w:rPr>
          <w:rFonts w:ascii="Arial" w:hAnsi="Arial" w:cs="Arial"/>
          <w:b/>
          <w:bCs/>
          <w:color w:val="000000" w:themeColor="text1"/>
          <w:sz w:val="22"/>
          <w:szCs w:val="22"/>
        </w:rPr>
        <w:t>ÉPTIMO</w:t>
      </w:r>
      <w:r w:rsidRPr="0097030C">
        <w:rPr>
          <w:rFonts w:ascii="Arial" w:hAnsi="Arial" w:cs="Arial"/>
          <w:b/>
          <w:bCs/>
          <w:color w:val="000000" w:themeColor="text1"/>
          <w:sz w:val="22"/>
          <w:szCs w:val="22"/>
        </w:rPr>
        <w:t>.</w:t>
      </w:r>
      <w:r w:rsidR="002E70C8">
        <w:rPr>
          <w:rFonts w:ascii="Arial" w:hAnsi="Arial" w:cs="Arial"/>
          <w:b/>
          <w:bCs/>
          <w:color w:val="000000" w:themeColor="text1"/>
          <w:sz w:val="22"/>
          <w:szCs w:val="22"/>
        </w:rPr>
        <w:t>-</w:t>
      </w:r>
      <w:r w:rsidRPr="0097030C">
        <w:rPr>
          <w:rFonts w:ascii="Arial" w:hAnsi="Arial" w:cs="Arial"/>
          <w:b/>
          <w:bCs/>
          <w:color w:val="000000" w:themeColor="text1"/>
          <w:sz w:val="22"/>
          <w:szCs w:val="22"/>
        </w:rPr>
        <w:t xml:space="preserve"> MIEMBROS</w:t>
      </w:r>
      <w:r w:rsidR="00317288" w:rsidRPr="0097030C">
        <w:rPr>
          <w:rFonts w:ascii="Arial" w:hAnsi="Arial" w:cs="Arial"/>
          <w:b/>
          <w:bCs/>
          <w:color w:val="000000" w:themeColor="text1"/>
          <w:sz w:val="22"/>
          <w:szCs w:val="22"/>
        </w:rPr>
        <w:t xml:space="preserve"> </w:t>
      </w:r>
      <w:r w:rsidR="00E376EC">
        <w:rPr>
          <w:rFonts w:ascii="Arial" w:hAnsi="Arial" w:cs="Arial"/>
          <w:b/>
          <w:bCs/>
          <w:color w:val="000000" w:themeColor="text1"/>
          <w:sz w:val="22"/>
          <w:szCs w:val="22"/>
        </w:rPr>
        <w:t xml:space="preserve">DE LA </w:t>
      </w:r>
      <w:r w:rsidR="00317288" w:rsidRPr="0097030C">
        <w:rPr>
          <w:rFonts w:ascii="Arial" w:hAnsi="Arial" w:cs="Arial"/>
          <w:b/>
          <w:bCs/>
          <w:color w:val="000000" w:themeColor="text1"/>
          <w:sz w:val="22"/>
          <w:szCs w:val="22"/>
        </w:rPr>
        <w:t>COMISIÓN</w:t>
      </w:r>
      <w:r w:rsidRPr="0097030C">
        <w:rPr>
          <w:rFonts w:ascii="Arial" w:hAnsi="Arial" w:cs="Arial"/>
          <w:b/>
          <w:bCs/>
          <w:color w:val="000000" w:themeColor="text1"/>
          <w:sz w:val="22"/>
          <w:szCs w:val="22"/>
        </w:rPr>
        <w:t xml:space="preserve">. </w:t>
      </w:r>
      <w:r w:rsidRPr="0097030C">
        <w:rPr>
          <w:rFonts w:ascii="Arial" w:hAnsi="Arial" w:cs="Arial"/>
          <w:bCs/>
          <w:color w:val="000000" w:themeColor="text1"/>
          <w:sz w:val="22"/>
          <w:szCs w:val="22"/>
        </w:rPr>
        <w:t xml:space="preserve">Los miembros de la Comisión Intersectorial </w:t>
      </w:r>
      <w:r w:rsidR="00BD388F" w:rsidRPr="0097030C">
        <w:rPr>
          <w:rFonts w:ascii="Arial" w:hAnsi="Arial" w:cs="Arial"/>
          <w:bCs/>
          <w:color w:val="000000" w:themeColor="text1"/>
          <w:sz w:val="22"/>
          <w:szCs w:val="22"/>
        </w:rPr>
        <w:t xml:space="preserve">para la revisión y aprobación de los PACEP, </w:t>
      </w:r>
      <w:r w:rsidRPr="0097030C">
        <w:rPr>
          <w:rFonts w:ascii="Arial" w:hAnsi="Arial" w:cs="Arial"/>
          <w:bCs/>
          <w:color w:val="000000" w:themeColor="text1"/>
          <w:sz w:val="22"/>
          <w:szCs w:val="22"/>
        </w:rPr>
        <w:t xml:space="preserve">son los siguientes: </w:t>
      </w:r>
    </w:p>
    <w:p w14:paraId="1722D286" w14:textId="77777777" w:rsidR="00A77C77" w:rsidRPr="0097030C" w:rsidRDefault="00A77C77" w:rsidP="001A5DF2">
      <w:pPr>
        <w:pStyle w:val="Sinespaciado"/>
        <w:jc w:val="both"/>
        <w:rPr>
          <w:rFonts w:ascii="Arial" w:hAnsi="Arial" w:cs="Arial"/>
          <w:bCs/>
          <w:color w:val="000000" w:themeColor="text1"/>
          <w:sz w:val="22"/>
          <w:szCs w:val="22"/>
        </w:rPr>
      </w:pPr>
    </w:p>
    <w:p w14:paraId="013D23AF" w14:textId="333CA9CC" w:rsidR="00BD388F" w:rsidRPr="0097030C" w:rsidRDefault="00BD388F"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 xml:space="preserve">El (La) Gerente del Instituto de Desarrollo Urbano Vivienda y Gestión Territorial de Chía – IDUVI, quien ejercerá la secretaría técnica o su delegado. </w:t>
      </w:r>
    </w:p>
    <w:p w14:paraId="23DCB44B" w14:textId="78F99AEE" w:rsidR="00BD388F" w:rsidRPr="0097030C" w:rsidRDefault="00BD388F"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 xml:space="preserve">Los (Las) Inspectores de Policía que tengan a cargo el caso objeto de estudio o su delegado. </w:t>
      </w:r>
    </w:p>
    <w:p w14:paraId="2B48EB89" w14:textId="6D25D1C2" w:rsidR="00BD388F" w:rsidRPr="0097030C" w:rsidRDefault="00BD388F"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 xml:space="preserve">El (La) Secretario (a)  de Gobierno o su delegado. </w:t>
      </w:r>
    </w:p>
    <w:p w14:paraId="2BFA3A90" w14:textId="4C205C30" w:rsidR="00BD388F" w:rsidRPr="0097030C" w:rsidRDefault="00BD388F"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El (L</w:t>
      </w:r>
      <w:r w:rsidR="00317288" w:rsidRPr="0097030C">
        <w:rPr>
          <w:rFonts w:ascii="Arial" w:hAnsi="Arial" w:cs="Arial"/>
          <w:bCs/>
          <w:color w:val="000000" w:themeColor="text1"/>
          <w:sz w:val="22"/>
          <w:szCs w:val="22"/>
        </w:rPr>
        <w:t>a) Secretario (a) de Movilidad o su delegado</w:t>
      </w:r>
    </w:p>
    <w:p w14:paraId="755B87BF" w14:textId="20333C34" w:rsidR="00BD388F" w:rsidRPr="0097030C" w:rsidRDefault="00BD388F"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El (La</w:t>
      </w:r>
      <w:r w:rsidR="00317288" w:rsidRPr="0097030C">
        <w:rPr>
          <w:rFonts w:ascii="Arial" w:hAnsi="Arial" w:cs="Arial"/>
          <w:bCs/>
          <w:color w:val="000000" w:themeColor="text1"/>
          <w:sz w:val="22"/>
          <w:szCs w:val="22"/>
        </w:rPr>
        <w:t>) Secretario (a) de Planeación o su delegado</w:t>
      </w:r>
    </w:p>
    <w:p w14:paraId="410300DB" w14:textId="375B0761" w:rsidR="00BD388F" w:rsidRPr="0097030C" w:rsidRDefault="00317288" w:rsidP="00BD388F">
      <w:pPr>
        <w:pStyle w:val="Sinespaciado"/>
        <w:numPr>
          <w:ilvl w:val="0"/>
          <w:numId w:val="13"/>
        </w:numPr>
        <w:jc w:val="both"/>
        <w:rPr>
          <w:rFonts w:ascii="Arial" w:hAnsi="Arial" w:cs="Arial"/>
          <w:bCs/>
          <w:color w:val="000000" w:themeColor="text1"/>
          <w:sz w:val="22"/>
          <w:szCs w:val="22"/>
        </w:rPr>
      </w:pPr>
      <w:r w:rsidRPr="0097030C">
        <w:rPr>
          <w:rFonts w:ascii="Arial" w:hAnsi="Arial" w:cs="Arial"/>
          <w:bCs/>
          <w:color w:val="000000" w:themeColor="text1"/>
          <w:sz w:val="22"/>
          <w:szCs w:val="22"/>
        </w:rPr>
        <w:t>El (La) Gerente de EMSERCHIA o su delegado</w:t>
      </w:r>
    </w:p>
    <w:p w14:paraId="7D724857" w14:textId="35998A90" w:rsidR="00BD388F" w:rsidRPr="0097030C" w:rsidRDefault="00BD388F" w:rsidP="00BD388F">
      <w:pPr>
        <w:pStyle w:val="Sinespaciado"/>
        <w:jc w:val="both"/>
        <w:rPr>
          <w:rFonts w:ascii="Arial" w:hAnsi="Arial" w:cs="Arial"/>
          <w:b/>
          <w:bCs/>
          <w:color w:val="000000" w:themeColor="text1"/>
          <w:sz w:val="22"/>
          <w:szCs w:val="22"/>
        </w:rPr>
      </w:pPr>
    </w:p>
    <w:p w14:paraId="597AA9A6" w14:textId="482B3906" w:rsidR="00BD388F" w:rsidRPr="002B3581" w:rsidRDefault="00BD388F" w:rsidP="00BD388F">
      <w:pPr>
        <w:pStyle w:val="Sinespaciado"/>
        <w:jc w:val="both"/>
        <w:rPr>
          <w:rFonts w:ascii="Arial" w:hAnsi="Arial" w:cs="Arial"/>
          <w:bCs/>
          <w:sz w:val="22"/>
          <w:szCs w:val="22"/>
        </w:rPr>
      </w:pPr>
      <w:r w:rsidRPr="002B3581">
        <w:rPr>
          <w:rFonts w:ascii="Arial" w:hAnsi="Arial" w:cs="Arial"/>
          <w:b/>
          <w:bCs/>
          <w:sz w:val="22"/>
          <w:szCs w:val="22"/>
        </w:rPr>
        <w:t>ARTÍCULO</w:t>
      </w:r>
      <w:r w:rsidR="00317288" w:rsidRPr="002B3581">
        <w:rPr>
          <w:rFonts w:ascii="Arial" w:hAnsi="Arial" w:cs="Arial"/>
          <w:b/>
          <w:bCs/>
          <w:sz w:val="22"/>
          <w:szCs w:val="22"/>
        </w:rPr>
        <w:t xml:space="preserve"> </w:t>
      </w:r>
      <w:r w:rsidR="00E376EC">
        <w:rPr>
          <w:rFonts w:ascii="Arial" w:hAnsi="Arial" w:cs="Arial"/>
          <w:b/>
          <w:bCs/>
          <w:sz w:val="22"/>
          <w:szCs w:val="22"/>
        </w:rPr>
        <w:t>OCTAVO</w:t>
      </w:r>
      <w:r w:rsidRPr="002B3581">
        <w:rPr>
          <w:rFonts w:ascii="Arial" w:hAnsi="Arial" w:cs="Arial"/>
          <w:b/>
          <w:bCs/>
          <w:sz w:val="22"/>
          <w:szCs w:val="22"/>
        </w:rPr>
        <w:t>.</w:t>
      </w:r>
      <w:r w:rsidR="002E70C8">
        <w:rPr>
          <w:rFonts w:ascii="Arial" w:hAnsi="Arial" w:cs="Arial"/>
          <w:b/>
          <w:bCs/>
          <w:sz w:val="22"/>
          <w:szCs w:val="22"/>
        </w:rPr>
        <w:t>-</w:t>
      </w:r>
      <w:r w:rsidRPr="002B3581">
        <w:rPr>
          <w:rFonts w:ascii="Arial" w:hAnsi="Arial" w:cs="Arial"/>
          <w:b/>
          <w:bCs/>
          <w:sz w:val="22"/>
          <w:szCs w:val="22"/>
        </w:rPr>
        <w:t xml:space="preserve"> FUNCIONES. </w:t>
      </w:r>
      <w:r w:rsidRPr="002B3581">
        <w:rPr>
          <w:rFonts w:ascii="Arial" w:hAnsi="Arial" w:cs="Arial"/>
          <w:bCs/>
          <w:sz w:val="22"/>
          <w:szCs w:val="22"/>
        </w:rPr>
        <w:t xml:space="preserve">La Comisión Intersectorial para la revisión y aprobación de los PACEP, tendrá las siguientes funciones. </w:t>
      </w:r>
    </w:p>
    <w:p w14:paraId="38083913" w14:textId="77777777" w:rsidR="00A77C77" w:rsidRPr="00317288" w:rsidRDefault="00A77C77" w:rsidP="001A5DF2">
      <w:pPr>
        <w:pStyle w:val="Sinespaciado"/>
        <w:jc w:val="both"/>
        <w:rPr>
          <w:rFonts w:ascii="Arial" w:hAnsi="Arial" w:cs="Arial"/>
          <w:bCs/>
          <w:color w:val="4F81BD" w:themeColor="accent1"/>
          <w:sz w:val="22"/>
          <w:szCs w:val="22"/>
        </w:rPr>
      </w:pPr>
    </w:p>
    <w:p w14:paraId="1C03063E" w14:textId="32887FB7" w:rsidR="003B3F9D" w:rsidRPr="002B3581" w:rsidRDefault="006875A3" w:rsidP="002B3581">
      <w:pPr>
        <w:pStyle w:val="Sinespaciado"/>
        <w:numPr>
          <w:ilvl w:val="0"/>
          <w:numId w:val="14"/>
        </w:numPr>
        <w:jc w:val="both"/>
        <w:rPr>
          <w:rFonts w:ascii="Arial" w:hAnsi="Arial" w:cs="Arial"/>
          <w:sz w:val="22"/>
          <w:szCs w:val="22"/>
        </w:rPr>
      </w:pPr>
      <w:r w:rsidRPr="002B3581">
        <w:rPr>
          <w:rFonts w:ascii="Arial" w:hAnsi="Arial" w:cs="Arial"/>
          <w:sz w:val="22"/>
          <w:szCs w:val="22"/>
        </w:rPr>
        <w:t xml:space="preserve">Analizar, </w:t>
      </w:r>
      <w:r w:rsidR="00211781">
        <w:rPr>
          <w:rFonts w:ascii="Arial" w:hAnsi="Arial" w:cs="Arial"/>
          <w:sz w:val="22"/>
          <w:szCs w:val="22"/>
        </w:rPr>
        <w:t xml:space="preserve">certificar </w:t>
      </w:r>
      <w:r w:rsidRPr="002B3581">
        <w:rPr>
          <w:rFonts w:ascii="Arial" w:hAnsi="Arial" w:cs="Arial"/>
          <w:sz w:val="22"/>
          <w:szCs w:val="22"/>
        </w:rPr>
        <w:t>, avalar y emitir recomendaciones respecto a las propuestas</w:t>
      </w:r>
      <w:r w:rsidRPr="004F75A6">
        <w:rPr>
          <w:rFonts w:ascii="Arial" w:hAnsi="Arial" w:cs="Arial"/>
          <w:sz w:val="22"/>
          <w:szCs w:val="22"/>
        </w:rPr>
        <w:t xml:space="preserve"> </w:t>
      </w:r>
      <w:r w:rsidR="004F75A6" w:rsidRPr="004F75A6">
        <w:rPr>
          <w:rFonts w:ascii="Arial" w:hAnsi="Arial" w:cs="Arial"/>
          <w:bCs/>
          <w:sz w:val="22"/>
          <w:szCs w:val="22"/>
        </w:rPr>
        <w:t>y proyectos contenidos en el PACEP</w:t>
      </w:r>
    </w:p>
    <w:p w14:paraId="1592E711" w14:textId="77777777" w:rsidR="002B3581" w:rsidRPr="002B3581" w:rsidRDefault="002B3581" w:rsidP="004F75A6">
      <w:pPr>
        <w:pStyle w:val="Sinespaciado"/>
        <w:ind w:left="720" w:firstLine="708"/>
        <w:jc w:val="both"/>
        <w:rPr>
          <w:rFonts w:ascii="Arial" w:hAnsi="Arial" w:cs="Arial"/>
          <w:sz w:val="22"/>
          <w:szCs w:val="22"/>
        </w:rPr>
      </w:pPr>
    </w:p>
    <w:p w14:paraId="2568D108" w14:textId="2B57BE01" w:rsidR="00650535" w:rsidRPr="002B3581" w:rsidRDefault="003B3F9D" w:rsidP="006759F0">
      <w:pPr>
        <w:pStyle w:val="Sinespaciado"/>
        <w:numPr>
          <w:ilvl w:val="0"/>
          <w:numId w:val="14"/>
        </w:numPr>
        <w:jc w:val="both"/>
        <w:rPr>
          <w:rFonts w:ascii="Arial" w:hAnsi="Arial" w:cs="Arial"/>
          <w:sz w:val="22"/>
          <w:szCs w:val="22"/>
        </w:rPr>
      </w:pPr>
      <w:r w:rsidRPr="002B3581">
        <w:rPr>
          <w:rFonts w:ascii="Arial" w:hAnsi="Arial" w:cs="Arial"/>
          <w:sz w:val="22"/>
          <w:szCs w:val="22"/>
        </w:rPr>
        <w:t>Identificar las competencias de cada una de las dependencias y entidades que permitan una adecuada articulación respecto de la revisión y aprobación de los PACEP</w:t>
      </w:r>
      <w:r w:rsidR="002B3581" w:rsidRPr="002B3581">
        <w:rPr>
          <w:rFonts w:ascii="Arial" w:hAnsi="Arial" w:cs="Arial"/>
          <w:sz w:val="22"/>
          <w:szCs w:val="22"/>
        </w:rPr>
        <w:t>, en virtud de las funciones determinadas mediante el</w:t>
      </w:r>
      <w:r w:rsidR="004F75A6">
        <w:rPr>
          <w:rFonts w:ascii="Arial" w:hAnsi="Arial" w:cs="Arial"/>
          <w:sz w:val="22"/>
          <w:szCs w:val="22"/>
        </w:rPr>
        <w:t xml:space="preserve"> Decreto Municipal 040 de 2019, o aquel que haga sus veces. </w:t>
      </w:r>
    </w:p>
    <w:p w14:paraId="220DD06C" w14:textId="77777777" w:rsidR="002B3581" w:rsidRPr="002B3581" w:rsidRDefault="002B3581" w:rsidP="002B3581">
      <w:pPr>
        <w:pStyle w:val="Sinespaciado"/>
        <w:jc w:val="both"/>
        <w:rPr>
          <w:rFonts w:ascii="Arial" w:hAnsi="Arial" w:cs="Arial"/>
          <w:b/>
          <w:bCs/>
          <w:color w:val="4F81BD" w:themeColor="accent1"/>
          <w:sz w:val="22"/>
          <w:szCs w:val="22"/>
        </w:rPr>
      </w:pPr>
    </w:p>
    <w:p w14:paraId="004E1CE3" w14:textId="54BAD7CF" w:rsidR="00D33D84" w:rsidRPr="00497AAE" w:rsidRDefault="00650535" w:rsidP="00D33D84">
      <w:pPr>
        <w:pStyle w:val="Sinespaciado"/>
        <w:numPr>
          <w:ilvl w:val="0"/>
          <w:numId w:val="14"/>
        </w:numPr>
        <w:jc w:val="both"/>
        <w:rPr>
          <w:rFonts w:ascii="Arial" w:hAnsi="Arial" w:cs="Arial"/>
          <w:sz w:val="22"/>
          <w:szCs w:val="22"/>
        </w:rPr>
      </w:pPr>
      <w:r w:rsidRPr="00497AAE">
        <w:rPr>
          <w:rFonts w:ascii="Arial" w:hAnsi="Arial" w:cs="Arial"/>
          <w:sz w:val="22"/>
          <w:szCs w:val="22"/>
        </w:rPr>
        <w:t xml:space="preserve">Realizar el seguimiento a los PACEP aprobados, para lo cual deben presentar un informe </w:t>
      </w:r>
      <w:r w:rsidR="003B3F9D" w:rsidRPr="00497AAE">
        <w:rPr>
          <w:rFonts w:ascii="Arial" w:hAnsi="Arial" w:cs="Arial"/>
          <w:sz w:val="22"/>
          <w:szCs w:val="22"/>
        </w:rPr>
        <w:t xml:space="preserve">en el que se evidencien las observaciones presentadas frente a los mismos. </w:t>
      </w:r>
    </w:p>
    <w:p w14:paraId="5FF0277F" w14:textId="77777777" w:rsidR="00D33D84" w:rsidRPr="00D33D84" w:rsidRDefault="00D33D84" w:rsidP="00D33D84">
      <w:pPr>
        <w:pStyle w:val="Sinespaciado"/>
        <w:jc w:val="both"/>
        <w:rPr>
          <w:rFonts w:ascii="Arial" w:hAnsi="Arial" w:cs="Arial"/>
          <w:b/>
          <w:bCs/>
          <w:color w:val="4F81BD" w:themeColor="accent1"/>
          <w:sz w:val="22"/>
          <w:szCs w:val="22"/>
        </w:rPr>
      </w:pPr>
    </w:p>
    <w:p w14:paraId="00CAD4B0" w14:textId="5272C134" w:rsidR="00D33D84" w:rsidRPr="002B3581" w:rsidRDefault="00D33D84" w:rsidP="00D33D84">
      <w:pPr>
        <w:pStyle w:val="Sinespaciado"/>
        <w:numPr>
          <w:ilvl w:val="0"/>
          <w:numId w:val="14"/>
        </w:numPr>
        <w:jc w:val="both"/>
        <w:rPr>
          <w:rFonts w:ascii="Arial" w:hAnsi="Arial" w:cs="Arial"/>
          <w:sz w:val="22"/>
          <w:szCs w:val="22"/>
        </w:rPr>
      </w:pPr>
      <w:r w:rsidRPr="002B3581">
        <w:rPr>
          <w:rFonts w:ascii="Arial" w:hAnsi="Arial" w:cs="Arial"/>
          <w:sz w:val="22"/>
          <w:szCs w:val="22"/>
        </w:rPr>
        <w:t xml:space="preserve">Verificar que los elementos objeto de restitución del espacio público a concertar, garanticen el disfrute del espacio público por parte de los habitantes, y a su vez, permitan que las entidades prestadoras de los servicios públicos puedan ejecutar las actividades inherentes a la prestación de los mismos. </w:t>
      </w:r>
    </w:p>
    <w:p w14:paraId="6084DDAE" w14:textId="77777777" w:rsidR="003B3F9D" w:rsidRPr="00734443" w:rsidRDefault="003B3F9D" w:rsidP="00A960B7">
      <w:pPr>
        <w:pStyle w:val="Sinespaciado"/>
        <w:jc w:val="both"/>
        <w:rPr>
          <w:rFonts w:ascii="Arial" w:hAnsi="Arial" w:cs="Arial"/>
          <w:b/>
          <w:bCs/>
          <w:sz w:val="22"/>
          <w:szCs w:val="22"/>
        </w:rPr>
      </w:pPr>
    </w:p>
    <w:p w14:paraId="7BC1605F" w14:textId="397A85A8" w:rsidR="008C017D" w:rsidRDefault="00B536BA" w:rsidP="001A5DF2">
      <w:pPr>
        <w:pStyle w:val="Sinespaciado"/>
        <w:jc w:val="both"/>
        <w:rPr>
          <w:rFonts w:ascii="Arial" w:hAnsi="Arial" w:cs="Arial"/>
          <w:sz w:val="22"/>
          <w:szCs w:val="22"/>
        </w:rPr>
      </w:pPr>
      <w:r>
        <w:rPr>
          <w:rFonts w:ascii="Arial" w:hAnsi="Arial" w:cs="Arial"/>
          <w:b/>
          <w:bCs/>
          <w:sz w:val="22"/>
          <w:szCs w:val="22"/>
        </w:rPr>
        <w:t>Parágrafo</w:t>
      </w:r>
      <w:r w:rsidR="00211781">
        <w:rPr>
          <w:rFonts w:ascii="Arial" w:hAnsi="Arial" w:cs="Arial"/>
          <w:b/>
          <w:bCs/>
          <w:sz w:val="22"/>
          <w:szCs w:val="22"/>
        </w:rPr>
        <w:t xml:space="preserve"> Primero</w:t>
      </w:r>
      <w:r>
        <w:rPr>
          <w:rFonts w:ascii="Arial" w:hAnsi="Arial" w:cs="Arial"/>
          <w:b/>
          <w:bCs/>
          <w:sz w:val="22"/>
          <w:szCs w:val="22"/>
        </w:rPr>
        <w:t>.</w:t>
      </w:r>
      <w:r w:rsidR="00211781">
        <w:rPr>
          <w:rFonts w:ascii="Arial" w:hAnsi="Arial" w:cs="Arial"/>
          <w:b/>
          <w:bCs/>
          <w:sz w:val="22"/>
          <w:szCs w:val="22"/>
        </w:rPr>
        <w:t>-</w:t>
      </w:r>
      <w:r w:rsidR="00734443" w:rsidRPr="00734443">
        <w:rPr>
          <w:rFonts w:ascii="Arial" w:hAnsi="Arial" w:cs="Arial"/>
          <w:b/>
          <w:bCs/>
          <w:sz w:val="22"/>
          <w:szCs w:val="22"/>
        </w:rPr>
        <w:t xml:space="preserve"> </w:t>
      </w:r>
      <w:r w:rsidR="00734443" w:rsidRPr="00734443">
        <w:rPr>
          <w:rFonts w:ascii="Arial" w:hAnsi="Arial" w:cs="Arial"/>
          <w:sz w:val="22"/>
          <w:szCs w:val="22"/>
        </w:rPr>
        <w:t>El funcionamiento de la Comisión Intersectorial para la revisión y apro</w:t>
      </w:r>
      <w:r w:rsidR="00332AA8">
        <w:rPr>
          <w:rFonts w:ascii="Arial" w:hAnsi="Arial" w:cs="Arial"/>
          <w:sz w:val="22"/>
          <w:szCs w:val="22"/>
        </w:rPr>
        <w:t>bación de los PACEP, se adoptará</w:t>
      </w:r>
      <w:r w:rsidR="00734443" w:rsidRPr="00734443">
        <w:rPr>
          <w:rFonts w:ascii="Arial" w:hAnsi="Arial" w:cs="Arial"/>
          <w:sz w:val="22"/>
          <w:szCs w:val="22"/>
        </w:rPr>
        <w:t xml:space="preserve"> mediante Resolución, en virtud de la cual se determinen todos los aspectos puntuales necesarios, para su correcto ejercicio. </w:t>
      </w:r>
    </w:p>
    <w:p w14:paraId="39985DEE" w14:textId="77777777" w:rsidR="00211781" w:rsidRDefault="00211781" w:rsidP="001A5DF2">
      <w:pPr>
        <w:pStyle w:val="Sinespaciado"/>
        <w:jc w:val="both"/>
        <w:rPr>
          <w:rFonts w:ascii="Arial" w:hAnsi="Arial" w:cs="Arial"/>
          <w:sz w:val="22"/>
          <w:szCs w:val="22"/>
        </w:rPr>
      </w:pPr>
    </w:p>
    <w:p w14:paraId="2558541F" w14:textId="373DD39A" w:rsidR="00211781" w:rsidRPr="00211781" w:rsidRDefault="00211781" w:rsidP="001A5DF2">
      <w:pPr>
        <w:pStyle w:val="Sinespaciado"/>
        <w:jc w:val="both"/>
        <w:rPr>
          <w:rFonts w:ascii="Arial" w:hAnsi="Arial" w:cs="Arial"/>
          <w:sz w:val="22"/>
          <w:szCs w:val="22"/>
        </w:rPr>
      </w:pPr>
      <w:r>
        <w:rPr>
          <w:rFonts w:ascii="Arial" w:hAnsi="Arial" w:cs="Arial"/>
          <w:b/>
          <w:sz w:val="22"/>
          <w:szCs w:val="22"/>
        </w:rPr>
        <w:t xml:space="preserve">Parágrafo Segundo.- </w:t>
      </w:r>
      <w:r>
        <w:rPr>
          <w:rFonts w:ascii="Arial" w:hAnsi="Arial" w:cs="Arial"/>
          <w:sz w:val="22"/>
          <w:szCs w:val="22"/>
        </w:rPr>
        <w:t xml:space="preserve">Los análisis y decisiones proferidos por cada uno de los miembros del comité en ejercicio de la facultad establecida en el literal a) del presente, tendrán el carácter de vinculante, toda vez que, es el sustento de </w:t>
      </w:r>
      <w:r w:rsidR="002E70C8">
        <w:rPr>
          <w:rFonts w:ascii="Arial" w:hAnsi="Arial" w:cs="Arial"/>
          <w:sz w:val="22"/>
          <w:szCs w:val="22"/>
        </w:rPr>
        <w:t>l</w:t>
      </w:r>
      <w:r>
        <w:rPr>
          <w:rFonts w:ascii="Arial" w:hAnsi="Arial" w:cs="Arial"/>
          <w:sz w:val="22"/>
          <w:szCs w:val="22"/>
        </w:rPr>
        <w:t>a decisión</w:t>
      </w:r>
      <w:r w:rsidR="002E70C8">
        <w:rPr>
          <w:rFonts w:ascii="Arial" w:hAnsi="Arial" w:cs="Arial"/>
          <w:sz w:val="22"/>
          <w:szCs w:val="22"/>
        </w:rPr>
        <w:t xml:space="preserve"> adoptada</w:t>
      </w:r>
      <w:r>
        <w:rPr>
          <w:rFonts w:ascii="Arial" w:hAnsi="Arial" w:cs="Arial"/>
          <w:sz w:val="22"/>
          <w:szCs w:val="22"/>
        </w:rPr>
        <w:t xml:space="preserve"> por el IDUVI. </w:t>
      </w:r>
    </w:p>
    <w:p w14:paraId="4D7A3FED" w14:textId="77777777" w:rsidR="0016465B" w:rsidRPr="001A5DF2" w:rsidRDefault="0016465B" w:rsidP="001A5DF2">
      <w:pPr>
        <w:pStyle w:val="Sinespaciado"/>
        <w:jc w:val="both"/>
        <w:rPr>
          <w:rFonts w:ascii="Arial" w:hAnsi="Arial" w:cs="Arial"/>
          <w:color w:val="4F81BD" w:themeColor="accent1"/>
          <w:sz w:val="22"/>
          <w:szCs w:val="22"/>
        </w:rPr>
      </w:pPr>
    </w:p>
    <w:p w14:paraId="35847F3B" w14:textId="3D3768A8" w:rsidR="00EF21E5" w:rsidRDefault="00987BCD" w:rsidP="001A5DF2">
      <w:pPr>
        <w:pStyle w:val="Sinespaciado"/>
        <w:jc w:val="both"/>
        <w:rPr>
          <w:rFonts w:ascii="Arial" w:hAnsi="Arial" w:cs="Arial"/>
          <w:bCs/>
          <w:sz w:val="22"/>
          <w:szCs w:val="22"/>
        </w:rPr>
      </w:pPr>
      <w:r>
        <w:rPr>
          <w:rFonts w:ascii="Arial" w:hAnsi="Arial" w:cs="Arial"/>
          <w:b/>
          <w:bCs/>
          <w:sz w:val="22"/>
          <w:szCs w:val="22"/>
        </w:rPr>
        <w:t xml:space="preserve">ARTÍCULO </w:t>
      </w:r>
      <w:r w:rsidR="00E376EC">
        <w:rPr>
          <w:rFonts w:ascii="Arial" w:hAnsi="Arial" w:cs="Arial"/>
          <w:b/>
          <w:bCs/>
          <w:sz w:val="22"/>
          <w:szCs w:val="22"/>
        </w:rPr>
        <w:t>NOVENO</w:t>
      </w:r>
      <w:r>
        <w:rPr>
          <w:rFonts w:ascii="Arial" w:hAnsi="Arial" w:cs="Arial"/>
          <w:b/>
          <w:bCs/>
          <w:sz w:val="22"/>
          <w:szCs w:val="22"/>
        </w:rPr>
        <w:t>.</w:t>
      </w:r>
      <w:r w:rsidR="002E70C8">
        <w:rPr>
          <w:rFonts w:ascii="Arial" w:hAnsi="Arial" w:cs="Arial"/>
          <w:b/>
          <w:bCs/>
          <w:sz w:val="22"/>
          <w:szCs w:val="22"/>
        </w:rPr>
        <w:t>-</w:t>
      </w:r>
      <w:r w:rsidR="00EF21E5">
        <w:rPr>
          <w:rFonts w:ascii="Arial" w:hAnsi="Arial" w:cs="Arial"/>
          <w:b/>
          <w:bCs/>
          <w:sz w:val="22"/>
          <w:szCs w:val="22"/>
        </w:rPr>
        <w:t xml:space="preserve"> RADICACIÓN DE SOLICITUD. </w:t>
      </w:r>
      <w:r w:rsidR="00EF21E5">
        <w:rPr>
          <w:rFonts w:ascii="Arial" w:hAnsi="Arial" w:cs="Arial"/>
          <w:bCs/>
          <w:sz w:val="22"/>
          <w:szCs w:val="22"/>
        </w:rPr>
        <w:t>La radicación de la solicitud de PACEP deberá contener cada uno de los documentos y requisitos establecidos en el artículo quinto</w:t>
      </w:r>
      <w:r w:rsidR="002E70C8">
        <w:rPr>
          <w:rFonts w:ascii="Arial" w:hAnsi="Arial" w:cs="Arial"/>
          <w:bCs/>
          <w:sz w:val="22"/>
          <w:szCs w:val="22"/>
        </w:rPr>
        <w:t xml:space="preserve"> (5º)</w:t>
      </w:r>
      <w:r w:rsidR="00EF21E5">
        <w:rPr>
          <w:rFonts w:ascii="Arial" w:hAnsi="Arial" w:cs="Arial"/>
          <w:bCs/>
          <w:sz w:val="22"/>
          <w:szCs w:val="22"/>
        </w:rPr>
        <w:t xml:space="preserve"> del presente Decreto</w:t>
      </w:r>
    </w:p>
    <w:p w14:paraId="08F608B9" w14:textId="77777777" w:rsidR="00EF21E5" w:rsidRDefault="00EF21E5" w:rsidP="001A5DF2">
      <w:pPr>
        <w:pStyle w:val="Sinespaciado"/>
        <w:jc w:val="both"/>
        <w:rPr>
          <w:rFonts w:ascii="Arial" w:hAnsi="Arial" w:cs="Arial"/>
          <w:bCs/>
          <w:sz w:val="22"/>
          <w:szCs w:val="22"/>
        </w:rPr>
      </w:pPr>
    </w:p>
    <w:p w14:paraId="79D2C961" w14:textId="77777777" w:rsidR="00EF21E5" w:rsidRDefault="00EF21E5" w:rsidP="00EF21E5">
      <w:pPr>
        <w:pStyle w:val="Sinespaciado"/>
        <w:jc w:val="both"/>
        <w:rPr>
          <w:rFonts w:ascii="Arial" w:hAnsi="Arial" w:cs="Arial"/>
          <w:sz w:val="22"/>
          <w:szCs w:val="22"/>
        </w:rPr>
      </w:pPr>
      <w:r w:rsidRPr="001A5DF2">
        <w:rPr>
          <w:rFonts w:ascii="Arial" w:hAnsi="Arial" w:cs="Arial"/>
          <w:sz w:val="22"/>
          <w:szCs w:val="22"/>
        </w:rPr>
        <w:t xml:space="preserve">Cuando la propuesta de PACEP no contenga la totalidad de los requisitos exigidos, el IDUVI la devolverá al solicitante, </w:t>
      </w:r>
      <w:r w:rsidRPr="002B3581">
        <w:rPr>
          <w:rFonts w:ascii="Arial" w:hAnsi="Arial" w:cs="Arial"/>
          <w:sz w:val="22"/>
          <w:szCs w:val="22"/>
        </w:rPr>
        <w:t xml:space="preserve">para que la complete en el término máximo de un mes, de conformidad con lo preceptuado el artículo 17 de la Ley 1755 de 2015. </w:t>
      </w:r>
    </w:p>
    <w:p w14:paraId="61B94CBD" w14:textId="77777777" w:rsidR="00EF21E5" w:rsidRPr="00EF21E5" w:rsidRDefault="00EF21E5" w:rsidP="001A5DF2">
      <w:pPr>
        <w:pStyle w:val="Sinespaciado"/>
        <w:jc w:val="both"/>
        <w:rPr>
          <w:rFonts w:ascii="Arial" w:hAnsi="Arial" w:cs="Arial"/>
          <w:bCs/>
          <w:sz w:val="22"/>
          <w:szCs w:val="22"/>
        </w:rPr>
      </w:pPr>
    </w:p>
    <w:p w14:paraId="7CE0D451" w14:textId="696F7A0E" w:rsidR="00EF21E5" w:rsidRPr="009A646E" w:rsidRDefault="00EF21E5" w:rsidP="00EF21E5">
      <w:pPr>
        <w:pStyle w:val="Sinespaciado"/>
        <w:jc w:val="both"/>
        <w:rPr>
          <w:rFonts w:ascii="Arial" w:hAnsi="Arial" w:cs="Arial"/>
          <w:color w:val="000000" w:themeColor="text1"/>
          <w:sz w:val="22"/>
          <w:szCs w:val="22"/>
          <w:lang w:eastAsia="es-CO"/>
        </w:rPr>
      </w:pPr>
      <w:r>
        <w:rPr>
          <w:rFonts w:ascii="Arial" w:hAnsi="Arial" w:cs="Arial"/>
          <w:b/>
          <w:color w:val="000000" w:themeColor="text1"/>
          <w:sz w:val="22"/>
          <w:szCs w:val="22"/>
          <w:lang w:eastAsia="es-CO"/>
        </w:rPr>
        <w:t>Parágrafo</w:t>
      </w:r>
      <w:r w:rsidR="002E70C8">
        <w:rPr>
          <w:rFonts w:ascii="Arial" w:hAnsi="Arial" w:cs="Arial"/>
          <w:b/>
          <w:color w:val="000000" w:themeColor="text1"/>
          <w:sz w:val="22"/>
          <w:szCs w:val="22"/>
          <w:lang w:eastAsia="es-CO"/>
        </w:rPr>
        <w:t xml:space="preserve"> Primero</w:t>
      </w:r>
      <w:r>
        <w:rPr>
          <w:rFonts w:ascii="Arial" w:hAnsi="Arial" w:cs="Arial"/>
          <w:b/>
          <w:color w:val="000000" w:themeColor="text1"/>
          <w:sz w:val="22"/>
          <w:szCs w:val="22"/>
          <w:lang w:eastAsia="es-CO"/>
        </w:rPr>
        <w:t>.</w:t>
      </w:r>
      <w:r w:rsidR="002E70C8">
        <w:rPr>
          <w:rFonts w:ascii="Arial" w:hAnsi="Arial" w:cs="Arial"/>
          <w:b/>
          <w:color w:val="000000" w:themeColor="text1"/>
          <w:sz w:val="22"/>
          <w:szCs w:val="22"/>
          <w:lang w:eastAsia="es-CO"/>
        </w:rPr>
        <w:t>-</w:t>
      </w:r>
      <w:r>
        <w:rPr>
          <w:rFonts w:ascii="Arial" w:hAnsi="Arial" w:cs="Arial"/>
          <w:b/>
          <w:color w:val="000000" w:themeColor="text1"/>
          <w:sz w:val="22"/>
          <w:szCs w:val="22"/>
          <w:lang w:eastAsia="es-CO"/>
        </w:rPr>
        <w:t xml:space="preserve"> </w:t>
      </w:r>
      <w:r w:rsidRPr="009A646E">
        <w:rPr>
          <w:rFonts w:ascii="Arial" w:hAnsi="Arial" w:cs="Arial"/>
          <w:color w:val="000000" w:themeColor="text1"/>
          <w:sz w:val="22"/>
          <w:szCs w:val="22"/>
          <w:lang w:eastAsia="es-CO"/>
        </w:rPr>
        <w:t>Se entenderá que el peticionario ha desistido de su solicitud</w:t>
      </w:r>
      <w:r>
        <w:rPr>
          <w:rFonts w:ascii="Arial" w:hAnsi="Arial" w:cs="Arial"/>
          <w:color w:val="000000" w:themeColor="text1"/>
          <w:sz w:val="22"/>
          <w:szCs w:val="22"/>
          <w:lang w:eastAsia="es-CO"/>
        </w:rPr>
        <w:t xml:space="preserve"> </w:t>
      </w:r>
      <w:r w:rsidRPr="009A646E">
        <w:rPr>
          <w:rFonts w:ascii="Arial" w:hAnsi="Arial" w:cs="Arial"/>
          <w:color w:val="000000" w:themeColor="text1"/>
          <w:sz w:val="22"/>
          <w:szCs w:val="22"/>
          <w:lang w:eastAsia="es-CO"/>
        </w:rPr>
        <w:t>cuando no satisfaga el requerimiento, salvo que antes de vencer el plazo concedido solicite prórroga hasta por un término igual.</w:t>
      </w:r>
    </w:p>
    <w:p w14:paraId="583E2827" w14:textId="77777777" w:rsidR="00EF21E5" w:rsidRPr="009A646E" w:rsidRDefault="00EF21E5" w:rsidP="00EF21E5">
      <w:pPr>
        <w:pStyle w:val="Sinespaciado"/>
        <w:jc w:val="both"/>
        <w:rPr>
          <w:rFonts w:ascii="Arial" w:hAnsi="Arial" w:cs="Arial"/>
          <w:color w:val="000000" w:themeColor="text1"/>
          <w:sz w:val="22"/>
          <w:szCs w:val="22"/>
          <w:lang w:eastAsia="es-CO"/>
        </w:rPr>
      </w:pPr>
    </w:p>
    <w:p w14:paraId="63973C67" w14:textId="6B09D16B" w:rsidR="00EF21E5" w:rsidRDefault="002E70C8" w:rsidP="00EF21E5">
      <w:pPr>
        <w:pStyle w:val="Sinespaciado"/>
        <w:jc w:val="both"/>
        <w:rPr>
          <w:rFonts w:ascii="Arial" w:hAnsi="Arial" w:cs="Arial"/>
          <w:color w:val="000000" w:themeColor="text1"/>
          <w:sz w:val="22"/>
          <w:szCs w:val="22"/>
          <w:lang w:eastAsia="es-CO"/>
        </w:rPr>
      </w:pPr>
      <w:r>
        <w:rPr>
          <w:rFonts w:ascii="Arial" w:hAnsi="Arial" w:cs="Arial"/>
          <w:b/>
          <w:color w:val="000000" w:themeColor="text1"/>
          <w:sz w:val="22"/>
          <w:szCs w:val="22"/>
          <w:lang w:eastAsia="es-CO"/>
        </w:rPr>
        <w:t xml:space="preserve">Parágrafo Segundo.- </w:t>
      </w:r>
      <w:r w:rsidR="00332AA8">
        <w:rPr>
          <w:rFonts w:ascii="Arial" w:hAnsi="Arial" w:cs="Arial"/>
          <w:color w:val="000000" w:themeColor="text1"/>
          <w:sz w:val="22"/>
          <w:szCs w:val="22"/>
          <w:lang w:eastAsia="es-CO"/>
        </w:rPr>
        <w:t>Vencido</w:t>
      </w:r>
      <w:r w:rsidR="00EF21E5" w:rsidRPr="009A646E">
        <w:rPr>
          <w:rFonts w:ascii="Arial" w:hAnsi="Arial" w:cs="Arial"/>
          <w:color w:val="000000" w:themeColor="text1"/>
          <w:sz w:val="22"/>
          <w:szCs w:val="22"/>
          <w:lang w:eastAsia="es-CO"/>
        </w:rPr>
        <w:t xml:space="preserve"> el término establecido en este artículo,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 </w:t>
      </w:r>
    </w:p>
    <w:p w14:paraId="3F09D5A2" w14:textId="77777777" w:rsidR="00EF21E5" w:rsidRDefault="00EF21E5" w:rsidP="001A5DF2">
      <w:pPr>
        <w:pStyle w:val="Sinespaciado"/>
        <w:jc w:val="both"/>
        <w:rPr>
          <w:rFonts w:ascii="Arial" w:hAnsi="Arial" w:cs="Arial"/>
          <w:b/>
          <w:bCs/>
          <w:sz w:val="22"/>
          <w:szCs w:val="22"/>
        </w:rPr>
      </w:pPr>
    </w:p>
    <w:p w14:paraId="51601EB9" w14:textId="77777777" w:rsidR="006A6E93" w:rsidRDefault="006A6E93" w:rsidP="001A5DF2">
      <w:pPr>
        <w:pStyle w:val="Sinespaciado"/>
        <w:jc w:val="both"/>
        <w:rPr>
          <w:rFonts w:ascii="Arial" w:hAnsi="Arial" w:cs="Arial"/>
          <w:color w:val="000000" w:themeColor="text1"/>
          <w:sz w:val="22"/>
          <w:szCs w:val="22"/>
          <w:lang w:eastAsia="es-CO"/>
        </w:rPr>
      </w:pPr>
    </w:p>
    <w:p w14:paraId="2DFAAF3D" w14:textId="4A1D70B5" w:rsidR="001A5DF2" w:rsidRPr="0097030C" w:rsidRDefault="002E70C8" w:rsidP="001A5DF2">
      <w:pPr>
        <w:pStyle w:val="Sinespaciado"/>
        <w:jc w:val="both"/>
        <w:rPr>
          <w:rFonts w:ascii="Arial" w:hAnsi="Arial" w:cs="Arial"/>
          <w:b/>
          <w:color w:val="000000" w:themeColor="text1"/>
          <w:sz w:val="22"/>
          <w:szCs w:val="22"/>
        </w:rPr>
      </w:pPr>
      <w:r>
        <w:rPr>
          <w:rFonts w:ascii="Arial" w:hAnsi="Arial" w:cs="Arial"/>
          <w:b/>
          <w:color w:val="000000" w:themeColor="text1"/>
          <w:sz w:val="22"/>
          <w:szCs w:val="22"/>
        </w:rPr>
        <w:lastRenderedPageBreak/>
        <w:t>ARTÍCULO DÉCIMO</w:t>
      </w:r>
      <w:r w:rsidR="003E53AD" w:rsidRPr="0097030C">
        <w:rPr>
          <w:rFonts w:ascii="Arial" w:hAnsi="Arial" w:cs="Arial"/>
          <w:b/>
          <w:color w:val="000000" w:themeColor="text1"/>
          <w:sz w:val="22"/>
          <w:szCs w:val="22"/>
        </w:rPr>
        <w:t>.</w:t>
      </w:r>
      <w:r>
        <w:rPr>
          <w:rFonts w:ascii="Arial" w:hAnsi="Arial" w:cs="Arial"/>
          <w:b/>
          <w:color w:val="000000" w:themeColor="text1"/>
          <w:sz w:val="22"/>
          <w:szCs w:val="22"/>
        </w:rPr>
        <w:t>-</w:t>
      </w:r>
      <w:r w:rsidR="003E53AD" w:rsidRPr="0097030C">
        <w:rPr>
          <w:rFonts w:ascii="Arial" w:hAnsi="Arial" w:cs="Arial"/>
          <w:b/>
          <w:color w:val="000000" w:themeColor="text1"/>
          <w:sz w:val="22"/>
          <w:szCs w:val="22"/>
        </w:rPr>
        <w:t xml:space="preserve"> </w:t>
      </w:r>
      <w:r>
        <w:rPr>
          <w:rFonts w:ascii="Arial" w:hAnsi="Arial" w:cs="Arial"/>
          <w:b/>
          <w:color w:val="000000" w:themeColor="text1"/>
          <w:sz w:val="22"/>
          <w:szCs w:val="22"/>
        </w:rPr>
        <w:t>VISITA TÉCNICA DE VERIFICACIÓN.</w:t>
      </w:r>
      <w:r w:rsidR="003E53AD" w:rsidRPr="0097030C">
        <w:rPr>
          <w:rFonts w:ascii="Arial" w:hAnsi="Arial" w:cs="Arial"/>
          <w:b/>
          <w:color w:val="000000" w:themeColor="text1"/>
          <w:sz w:val="22"/>
          <w:szCs w:val="22"/>
        </w:rPr>
        <w:t xml:space="preserve"> </w:t>
      </w:r>
      <w:r>
        <w:rPr>
          <w:rFonts w:ascii="Arial" w:hAnsi="Arial" w:cs="Arial"/>
          <w:color w:val="000000" w:themeColor="text1"/>
          <w:sz w:val="22"/>
          <w:szCs w:val="22"/>
        </w:rPr>
        <w:t>E</w:t>
      </w:r>
      <w:r w:rsidR="001A5DF2" w:rsidRPr="0097030C">
        <w:rPr>
          <w:rFonts w:ascii="Arial" w:hAnsi="Arial" w:cs="Arial"/>
          <w:color w:val="000000" w:themeColor="text1"/>
          <w:sz w:val="22"/>
          <w:szCs w:val="22"/>
        </w:rPr>
        <w:t>l IDUVI</w:t>
      </w:r>
      <w:r w:rsidR="00F030E6" w:rsidRPr="0097030C">
        <w:rPr>
          <w:rFonts w:ascii="Arial" w:hAnsi="Arial" w:cs="Arial"/>
          <w:color w:val="000000" w:themeColor="text1"/>
          <w:sz w:val="22"/>
          <w:szCs w:val="22"/>
        </w:rPr>
        <w:t xml:space="preserve"> con  el acompañamiento de los miembros de la </w:t>
      </w:r>
      <w:r w:rsidR="00F030E6" w:rsidRPr="00E56621">
        <w:rPr>
          <w:rFonts w:ascii="Arial" w:hAnsi="Arial" w:cs="Arial"/>
          <w:color w:val="000000" w:themeColor="text1"/>
          <w:sz w:val="22"/>
          <w:szCs w:val="22"/>
        </w:rPr>
        <w:t>Comisión Intersectorial para la revisión y aprobación de los PACEP,</w:t>
      </w:r>
      <w:r w:rsidR="00F030E6" w:rsidRPr="0097030C">
        <w:rPr>
          <w:rFonts w:ascii="Arial" w:hAnsi="Arial" w:cs="Arial"/>
          <w:color w:val="000000" w:themeColor="text1"/>
          <w:sz w:val="22"/>
          <w:szCs w:val="22"/>
        </w:rPr>
        <w:t xml:space="preserve"> </w:t>
      </w:r>
      <w:r w:rsidR="001A5DF2" w:rsidRPr="0097030C">
        <w:rPr>
          <w:rFonts w:ascii="Arial" w:hAnsi="Arial" w:cs="Arial"/>
          <w:color w:val="000000" w:themeColor="text1"/>
          <w:sz w:val="22"/>
          <w:szCs w:val="22"/>
        </w:rPr>
        <w:t>dispondrá la realización de una visita técnica documentada que permita evidenciar, validar y emitir un diagnóstico social, técnico y jurídico, sobre los bienes de uso público que se pretenden incluir en el PACEP, determinando sus usos, áreas y condiciones físicas. Dicha visita deberá realizarse en conjunto con el soli</w:t>
      </w:r>
      <w:r>
        <w:rPr>
          <w:rFonts w:ascii="Arial" w:hAnsi="Arial" w:cs="Arial"/>
          <w:color w:val="000000" w:themeColor="text1"/>
          <w:sz w:val="22"/>
          <w:szCs w:val="22"/>
        </w:rPr>
        <w:t>citante, en un término de quince (15</w:t>
      </w:r>
      <w:r w:rsidR="001A5DF2" w:rsidRPr="0097030C">
        <w:rPr>
          <w:rFonts w:ascii="Arial" w:hAnsi="Arial" w:cs="Arial"/>
          <w:color w:val="000000" w:themeColor="text1"/>
          <w:sz w:val="22"/>
          <w:szCs w:val="22"/>
        </w:rPr>
        <w:t>) días hábiles siguientes a la validación y aprobación de los requisitos.</w:t>
      </w:r>
    </w:p>
    <w:p w14:paraId="15136DCF" w14:textId="77777777" w:rsidR="009A646E" w:rsidRPr="0097030C" w:rsidRDefault="009A646E" w:rsidP="001A5DF2">
      <w:pPr>
        <w:pStyle w:val="Sinespaciado"/>
        <w:jc w:val="both"/>
        <w:rPr>
          <w:rFonts w:ascii="Arial" w:hAnsi="Arial" w:cs="Arial"/>
          <w:color w:val="000000" w:themeColor="text1"/>
          <w:sz w:val="22"/>
          <w:szCs w:val="22"/>
        </w:rPr>
      </w:pPr>
    </w:p>
    <w:p w14:paraId="364D7E75" w14:textId="24DCFF40" w:rsidR="004859DA" w:rsidRDefault="00227149" w:rsidP="001A5DF2">
      <w:pPr>
        <w:pStyle w:val="Sinespaciado"/>
        <w:jc w:val="both"/>
        <w:rPr>
          <w:rFonts w:ascii="Arial" w:hAnsi="Arial" w:cs="Arial"/>
          <w:color w:val="000000" w:themeColor="text1"/>
          <w:sz w:val="22"/>
          <w:szCs w:val="22"/>
        </w:rPr>
      </w:pPr>
      <w:r>
        <w:rPr>
          <w:rFonts w:ascii="Arial" w:hAnsi="Arial" w:cs="Arial"/>
          <w:b/>
          <w:color w:val="000000" w:themeColor="text1"/>
          <w:sz w:val="22"/>
          <w:szCs w:val="22"/>
        </w:rPr>
        <w:t>ARTÍCULO DÉCIMO</w:t>
      </w:r>
      <w:r w:rsidR="00675EE4">
        <w:rPr>
          <w:rFonts w:ascii="Arial" w:hAnsi="Arial" w:cs="Arial"/>
          <w:b/>
          <w:color w:val="000000" w:themeColor="text1"/>
          <w:sz w:val="22"/>
          <w:szCs w:val="22"/>
        </w:rPr>
        <w:t xml:space="preserve"> PRIMERO</w:t>
      </w:r>
      <w:r>
        <w:rPr>
          <w:rFonts w:ascii="Arial" w:hAnsi="Arial" w:cs="Arial"/>
          <w:b/>
          <w:color w:val="000000" w:themeColor="text1"/>
          <w:sz w:val="22"/>
          <w:szCs w:val="22"/>
        </w:rPr>
        <w:t>. ANÁLISIS Y EVALUACIÓN.-</w:t>
      </w:r>
      <w:r w:rsidR="001A5DF2" w:rsidRPr="0097030C">
        <w:rPr>
          <w:rFonts w:ascii="Arial" w:hAnsi="Arial" w:cs="Arial"/>
          <w:color w:val="000000" w:themeColor="text1"/>
          <w:sz w:val="22"/>
          <w:szCs w:val="22"/>
        </w:rPr>
        <w:t xml:space="preserve">De la documentación completa </w:t>
      </w:r>
      <w:r>
        <w:rPr>
          <w:rFonts w:ascii="Arial" w:hAnsi="Arial" w:cs="Arial"/>
          <w:color w:val="000000" w:themeColor="text1"/>
          <w:sz w:val="22"/>
          <w:szCs w:val="22"/>
        </w:rPr>
        <w:t>presentada po</w:t>
      </w:r>
      <w:r w:rsidR="002E70C8">
        <w:rPr>
          <w:rFonts w:ascii="Arial" w:hAnsi="Arial" w:cs="Arial"/>
          <w:color w:val="000000" w:themeColor="text1"/>
          <w:sz w:val="22"/>
          <w:szCs w:val="22"/>
        </w:rPr>
        <w:t>r el solicitante,</w:t>
      </w:r>
      <w:r>
        <w:rPr>
          <w:rFonts w:ascii="Arial" w:hAnsi="Arial" w:cs="Arial"/>
          <w:color w:val="000000" w:themeColor="text1"/>
          <w:sz w:val="22"/>
          <w:szCs w:val="22"/>
        </w:rPr>
        <w:t xml:space="preserve"> junto con la visita de verificación</w:t>
      </w:r>
      <w:r w:rsidR="001A5DF2" w:rsidRPr="0097030C">
        <w:rPr>
          <w:rFonts w:ascii="Arial" w:hAnsi="Arial" w:cs="Arial"/>
          <w:color w:val="000000" w:themeColor="text1"/>
          <w:sz w:val="22"/>
          <w:szCs w:val="22"/>
        </w:rPr>
        <w:t xml:space="preserve">, se </w:t>
      </w:r>
      <w:r w:rsidR="00F030E6" w:rsidRPr="0097030C">
        <w:rPr>
          <w:rFonts w:ascii="Arial" w:hAnsi="Arial" w:cs="Arial"/>
          <w:color w:val="000000" w:themeColor="text1"/>
          <w:sz w:val="22"/>
          <w:szCs w:val="22"/>
        </w:rPr>
        <w:t>realizara una evaluación por parte de los miembro</w:t>
      </w:r>
      <w:r w:rsidR="004859DA">
        <w:rPr>
          <w:rFonts w:ascii="Arial" w:hAnsi="Arial" w:cs="Arial"/>
          <w:color w:val="000000" w:themeColor="text1"/>
          <w:sz w:val="22"/>
          <w:szCs w:val="22"/>
        </w:rPr>
        <w:t xml:space="preserve">s de la Comisión Intersectorial, es así como, dentro de los diez (10) días siguientes a la visita, </w:t>
      </w:r>
      <w:r w:rsidR="002E70C8">
        <w:rPr>
          <w:rFonts w:ascii="Arial" w:hAnsi="Arial" w:cs="Arial"/>
          <w:color w:val="000000" w:themeColor="text1"/>
          <w:sz w:val="22"/>
          <w:szCs w:val="22"/>
        </w:rPr>
        <w:t>cada miembro deberá presentar su diagnóstico escrito</w:t>
      </w:r>
      <w:r w:rsidR="004859DA">
        <w:rPr>
          <w:rFonts w:ascii="Arial" w:hAnsi="Arial" w:cs="Arial"/>
          <w:color w:val="000000" w:themeColor="text1"/>
          <w:sz w:val="22"/>
          <w:szCs w:val="22"/>
        </w:rPr>
        <w:t xml:space="preserve"> dirigido al IDUVI </w:t>
      </w:r>
      <w:r w:rsidR="004859DA" w:rsidRPr="0097030C">
        <w:rPr>
          <w:rFonts w:ascii="Arial" w:hAnsi="Arial" w:cs="Arial"/>
          <w:color w:val="000000" w:themeColor="text1"/>
          <w:sz w:val="22"/>
          <w:szCs w:val="22"/>
        </w:rPr>
        <w:t>mediante el cual</w:t>
      </w:r>
      <w:r w:rsidR="004859DA">
        <w:rPr>
          <w:rFonts w:ascii="Arial" w:hAnsi="Arial" w:cs="Arial"/>
          <w:color w:val="000000" w:themeColor="text1"/>
          <w:sz w:val="22"/>
          <w:szCs w:val="22"/>
        </w:rPr>
        <w:t>, en el ámbito de sus funciones,</w:t>
      </w:r>
      <w:r w:rsidR="004859DA" w:rsidRPr="0097030C">
        <w:rPr>
          <w:rFonts w:ascii="Arial" w:hAnsi="Arial" w:cs="Arial"/>
          <w:color w:val="000000" w:themeColor="text1"/>
          <w:sz w:val="22"/>
          <w:szCs w:val="22"/>
        </w:rPr>
        <w:t xml:space="preserve"> determinen si es viable o no el PACEP</w:t>
      </w:r>
      <w:r w:rsidR="004859DA">
        <w:rPr>
          <w:rFonts w:ascii="Arial" w:hAnsi="Arial" w:cs="Arial"/>
          <w:color w:val="000000" w:themeColor="text1"/>
          <w:sz w:val="22"/>
          <w:szCs w:val="22"/>
        </w:rPr>
        <w:t xml:space="preserve"> y las razones que sustentan su decisión.</w:t>
      </w:r>
    </w:p>
    <w:p w14:paraId="67C16D19" w14:textId="77777777" w:rsidR="001A5DF2" w:rsidRPr="0097030C" w:rsidRDefault="001A5DF2" w:rsidP="001A5DF2">
      <w:pPr>
        <w:pStyle w:val="Sinespaciado"/>
        <w:jc w:val="both"/>
        <w:rPr>
          <w:rFonts w:ascii="Arial" w:hAnsi="Arial" w:cs="Arial"/>
          <w:color w:val="000000" w:themeColor="text1"/>
          <w:sz w:val="22"/>
          <w:szCs w:val="22"/>
        </w:rPr>
      </w:pPr>
    </w:p>
    <w:p w14:paraId="7EAF7E43" w14:textId="5B2DAE39" w:rsidR="001A5DF2" w:rsidRPr="0097030C" w:rsidRDefault="001A5DF2" w:rsidP="001A5DF2">
      <w:pPr>
        <w:pStyle w:val="Sinespaciado"/>
        <w:jc w:val="both"/>
        <w:rPr>
          <w:rFonts w:ascii="Arial" w:hAnsi="Arial" w:cs="Arial"/>
          <w:color w:val="000000" w:themeColor="text1"/>
          <w:sz w:val="22"/>
          <w:szCs w:val="22"/>
        </w:rPr>
      </w:pPr>
      <w:r w:rsidRPr="0097030C">
        <w:rPr>
          <w:rFonts w:ascii="Arial" w:hAnsi="Arial" w:cs="Arial"/>
          <w:b/>
          <w:bCs/>
          <w:color w:val="000000" w:themeColor="text1"/>
          <w:sz w:val="22"/>
          <w:szCs w:val="22"/>
        </w:rPr>
        <w:t>Parágrafo Segundo:</w:t>
      </w:r>
      <w:r w:rsidR="005C4F13" w:rsidRPr="0097030C">
        <w:rPr>
          <w:rFonts w:ascii="Arial" w:hAnsi="Arial" w:cs="Arial"/>
          <w:b/>
          <w:bCs/>
          <w:color w:val="000000" w:themeColor="text1"/>
          <w:sz w:val="22"/>
          <w:szCs w:val="22"/>
        </w:rPr>
        <w:t xml:space="preserve"> </w:t>
      </w:r>
      <w:r w:rsidR="005C4F13" w:rsidRPr="0097030C">
        <w:rPr>
          <w:rFonts w:ascii="Arial" w:hAnsi="Arial" w:cs="Arial"/>
          <w:bCs/>
          <w:color w:val="000000" w:themeColor="text1"/>
          <w:sz w:val="22"/>
          <w:szCs w:val="22"/>
        </w:rPr>
        <w:t>El IDUVI deberá solicitar a</w:t>
      </w:r>
      <w:r w:rsidRPr="0097030C">
        <w:rPr>
          <w:rFonts w:ascii="Arial" w:hAnsi="Arial" w:cs="Arial"/>
          <w:color w:val="000000" w:themeColor="text1"/>
          <w:sz w:val="22"/>
          <w:szCs w:val="22"/>
        </w:rPr>
        <w:t xml:space="preserve"> Las </w:t>
      </w:r>
      <w:r w:rsidR="00F030E6" w:rsidRPr="0097030C">
        <w:rPr>
          <w:rFonts w:ascii="Arial" w:hAnsi="Arial" w:cs="Arial"/>
          <w:color w:val="000000" w:themeColor="text1"/>
          <w:sz w:val="22"/>
          <w:szCs w:val="22"/>
        </w:rPr>
        <w:t>I</w:t>
      </w:r>
      <w:r w:rsidRPr="0097030C">
        <w:rPr>
          <w:rFonts w:ascii="Arial" w:hAnsi="Arial" w:cs="Arial"/>
          <w:color w:val="000000" w:themeColor="text1"/>
          <w:sz w:val="22"/>
          <w:szCs w:val="22"/>
        </w:rPr>
        <w:t xml:space="preserve">nspecciones de </w:t>
      </w:r>
      <w:r w:rsidR="00F030E6" w:rsidRPr="0097030C">
        <w:rPr>
          <w:rFonts w:ascii="Arial" w:hAnsi="Arial" w:cs="Arial"/>
          <w:color w:val="000000" w:themeColor="text1"/>
          <w:sz w:val="22"/>
          <w:szCs w:val="22"/>
        </w:rPr>
        <w:t>P</w:t>
      </w:r>
      <w:r w:rsidRPr="0097030C">
        <w:rPr>
          <w:rFonts w:ascii="Arial" w:hAnsi="Arial" w:cs="Arial"/>
          <w:color w:val="000000" w:themeColor="text1"/>
          <w:sz w:val="22"/>
          <w:szCs w:val="22"/>
        </w:rPr>
        <w:t xml:space="preserve">olicía </w:t>
      </w:r>
      <w:r w:rsidRPr="002B3581">
        <w:rPr>
          <w:rFonts w:ascii="Arial" w:hAnsi="Arial" w:cs="Arial"/>
          <w:sz w:val="22"/>
          <w:szCs w:val="22"/>
        </w:rPr>
        <w:t>y</w:t>
      </w:r>
      <w:r w:rsidR="005C4F13" w:rsidRPr="002B3581">
        <w:rPr>
          <w:rFonts w:ascii="Arial" w:hAnsi="Arial" w:cs="Arial"/>
          <w:sz w:val="22"/>
          <w:szCs w:val="22"/>
        </w:rPr>
        <w:t>/o</w:t>
      </w:r>
      <w:r w:rsidRPr="002B3581">
        <w:rPr>
          <w:rFonts w:ascii="Arial" w:hAnsi="Arial" w:cs="Arial"/>
          <w:sz w:val="22"/>
          <w:szCs w:val="22"/>
        </w:rPr>
        <w:t xml:space="preserve"> la Sec</w:t>
      </w:r>
      <w:r w:rsidR="005C4F13" w:rsidRPr="002B3581">
        <w:rPr>
          <w:rFonts w:ascii="Arial" w:hAnsi="Arial" w:cs="Arial"/>
          <w:sz w:val="22"/>
          <w:szCs w:val="22"/>
        </w:rPr>
        <w:t>retaria de Planeación Municipal</w:t>
      </w:r>
      <w:r w:rsidRPr="0097030C">
        <w:rPr>
          <w:rFonts w:ascii="Arial" w:hAnsi="Arial" w:cs="Arial"/>
          <w:color w:val="000000" w:themeColor="text1"/>
          <w:sz w:val="22"/>
          <w:szCs w:val="22"/>
        </w:rPr>
        <w:t>,</w:t>
      </w:r>
      <w:r w:rsidR="002B3581">
        <w:rPr>
          <w:rFonts w:ascii="Arial" w:hAnsi="Arial" w:cs="Arial"/>
          <w:color w:val="000000" w:themeColor="text1"/>
          <w:sz w:val="22"/>
          <w:szCs w:val="22"/>
        </w:rPr>
        <w:t xml:space="preserve"> para que</w:t>
      </w:r>
      <w:r w:rsidR="005C4F13" w:rsidRPr="0097030C">
        <w:rPr>
          <w:rFonts w:ascii="Arial" w:hAnsi="Arial" w:cs="Arial"/>
          <w:color w:val="000000" w:themeColor="text1"/>
          <w:sz w:val="22"/>
          <w:szCs w:val="22"/>
        </w:rPr>
        <w:t xml:space="preserve"> certifique</w:t>
      </w:r>
      <w:r w:rsidR="002B3581">
        <w:rPr>
          <w:rFonts w:ascii="Arial" w:hAnsi="Arial" w:cs="Arial"/>
          <w:color w:val="000000" w:themeColor="text1"/>
          <w:sz w:val="22"/>
          <w:szCs w:val="22"/>
        </w:rPr>
        <w:t>n</w:t>
      </w:r>
      <w:r w:rsidRPr="0097030C">
        <w:rPr>
          <w:rFonts w:ascii="Arial" w:hAnsi="Arial" w:cs="Arial"/>
          <w:color w:val="000000" w:themeColor="text1"/>
          <w:sz w:val="22"/>
          <w:szCs w:val="22"/>
        </w:rPr>
        <w:t xml:space="preserve"> la existencia de procesos policivos adelantados por comportamientos contrarios a la posesión y mera tenencia de bienes muebles, a la integridad urbanística y/o al cuidado e integridad del espacio público</w:t>
      </w:r>
      <w:r w:rsidR="008C017D" w:rsidRPr="0097030C">
        <w:rPr>
          <w:rFonts w:ascii="Arial" w:hAnsi="Arial" w:cs="Arial"/>
          <w:color w:val="000000" w:themeColor="text1"/>
          <w:sz w:val="22"/>
          <w:szCs w:val="22"/>
        </w:rPr>
        <w:t>,</w:t>
      </w:r>
      <w:r w:rsidRPr="0097030C">
        <w:rPr>
          <w:rFonts w:ascii="Arial" w:hAnsi="Arial" w:cs="Arial"/>
          <w:color w:val="000000" w:themeColor="text1"/>
          <w:sz w:val="22"/>
          <w:szCs w:val="22"/>
        </w:rPr>
        <w:t xml:space="preserve"> </w:t>
      </w:r>
      <w:r w:rsidR="008C017D" w:rsidRPr="0097030C">
        <w:rPr>
          <w:rFonts w:ascii="Arial" w:hAnsi="Arial" w:cs="Arial"/>
          <w:color w:val="000000" w:themeColor="text1"/>
          <w:sz w:val="22"/>
          <w:szCs w:val="22"/>
        </w:rPr>
        <w:t>a</w:t>
      </w:r>
      <w:r w:rsidRPr="0097030C">
        <w:rPr>
          <w:rFonts w:ascii="Arial" w:hAnsi="Arial" w:cs="Arial"/>
          <w:color w:val="000000" w:themeColor="text1"/>
          <w:sz w:val="22"/>
          <w:szCs w:val="22"/>
        </w:rPr>
        <w:t>sí como de</w:t>
      </w:r>
      <w:r w:rsidR="008C017D" w:rsidRPr="0097030C">
        <w:rPr>
          <w:rFonts w:ascii="Arial" w:hAnsi="Arial" w:cs="Arial"/>
          <w:color w:val="000000" w:themeColor="text1"/>
          <w:sz w:val="22"/>
          <w:szCs w:val="22"/>
        </w:rPr>
        <w:t>, la</w:t>
      </w:r>
      <w:r w:rsidRPr="0097030C">
        <w:rPr>
          <w:rFonts w:ascii="Arial" w:hAnsi="Arial" w:cs="Arial"/>
          <w:color w:val="000000" w:themeColor="text1"/>
          <w:sz w:val="22"/>
          <w:szCs w:val="22"/>
        </w:rPr>
        <w:t xml:space="preserve"> recuperación de bienes de uso público que se surtan por ocupación indebida del espacio público en el sector, polígono o bienes de uso público</w:t>
      </w:r>
      <w:r w:rsidR="005C4F13" w:rsidRPr="0097030C">
        <w:rPr>
          <w:rFonts w:ascii="Arial" w:hAnsi="Arial" w:cs="Arial"/>
          <w:color w:val="000000" w:themeColor="text1"/>
          <w:sz w:val="22"/>
          <w:szCs w:val="22"/>
        </w:rPr>
        <w:t xml:space="preserve"> motivo de solicitud del PACEP, quienes deberán brindar respuesta dentro de los diez (10) días siguientes. </w:t>
      </w:r>
    </w:p>
    <w:p w14:paraId="5B2018BC" w14:textId="77777777" w:rsidR="001A5DF2" w:rsidRDefault="001A5DF2" w:rsidP="001A5DF2">
      <w:pPr>
        <w:pStyle w:val="Sinespaciado"/>
        <w:jc w:val="both"/>
        <w:rPr>
          <w:rFonts w:ascii="Arial" w:hAnsi="Arial" w:cs="Arial"/>
          <w:sz w:val="22"/>
          <w:szCs w:val="22"/>
        </w:rPr>
      </w:pPr>
    </w:p>
    <w:p w14:paraId="69BA9FFF" w14:textId="3613739D" w:rsidR="001A5DF2" w:rsidRDefault="00A921C7" w:rsidP="001A5DF2">
      <w:pPr>
        <w:pStyle w:val="Sinespaciado"/>
        <w:jc w:val="both"/>
        <w:rPr>
          <w:rFonts w:ascii="Arial" w:hAnsi="Arial" w:cs="Arial"/>
          <w:sz w:val="22"/>
          <w:szCs w:val="22"/>
        </w:rPr>
      </w:pPr>
      <w:r w:rsidRPr="009A646E">
        <w:rPr>
          <w:rFonts w:ascii="Arial" w:hAnsi="Arial" w:cs="Arial"/>
          <w:b/>
          <w:bCs/>
          <w:sz w:val="22"/>
          <w:szCs w:val="22"/>
        </w:rPr>
        <w:t>ARTÍCULO</w:t>
      </w:r>
      <w:r w:rsidR="001A5DF2" w:rsidRPr="009A646E">
        <w:rPr>
          <w:rFonts w:ascii="Arial" w:hAnsi="Arial" w:cs="Arial"/>
          <w:b/>
          <w:bCs/>
          <w:sz w:val="22"/>
          <w:szCs w:val="22"/>
        </w:rPr>
        <w:t xml:space="preserve"> </w:t>
      </w:r>
      <w:r w:rsidR="002E3A35" w:rsidRPr="00E376EC">
        <w:rPr>
          <w:rFonts w:ascii="Arial" w:hAnsi="Arial" w:cs="Arial"/>
          <w:b/>
          <w:bCs/>
          <w:sz w:val="22"/>
          <w:szCs w:val="22"/>
        </w:rPr>
        <w:t>DÉCIMO</w:t>
      </w:r>
      <w:r w:rsidR="00675EE4">
        <w:rPr>
          <w:rFonts w:ascii="Arial" w:hAnsi="Arial" w:cs="Arial"/>
          <w:b/>
          <w:bCs/>
          <w:sz w:val="22"/>
          <w:szCs w:val="22"/>
        </w:rPr>
        <w:t xml:space="preserve"> </w:t>
      </w:r>
      <w:r w:rsidR="00B5647A">
        <w:rPr>
          <w:rFonts w:ascii="Arial" w:hAnsi="Arial" w:cs="Arial"/>
          <w:b/>
          <w:bCs/>
          <w:sz w:val="22"/>
          <w:szCs w:val="22"/>
        </w:rPr>
        <w:t>SEGUNDO</w:t>
      </w:r>
      <w:r w:rsidR="002E3A35" w:rsidRPr="00E376EC">
        <w:rPr>
          <w:rFonts w:ascii="Arial" w:hAnsi="Arial" w:cs="Arial"/>
          <w:b/>
          <w:bCs/>
          <w:sz w:val="22"/>
          <w:szCs w:val="22"/>
        </w:rPr>
        <w:t>.</w:t>
      </w:r>
      <w:r w:rsidR="00847160">
        <w:rPr>
          <w:rFonts w:ascii="Arial" w:hAnsi="Arial" w:cs="Arial"/>
          <w:b/>
          <w:bCs/>
          <w:sz w:val="22"/>
          <w:szCs w:val="22"/>
        </w:rPr>
        <w:t>-</w:t>
      </w:r>
      <w:r w:rsidR="002E3A35" w:rsidRPr="00E376EC">
        <w:rPr>
          <w:rFonts w:ascii="Arial" w:hAnsi="Arial" w:cs="Arial"/>
          <w:b/>
          <w:bCs/>
          <w:sz w:val="22"/>
          <w:szCs w:val="22"/>
        </w:rPr>
        <w:t xml:space="preserve"> </w:t>
      </w:r>
      <w:r w:rsidR="001A5DF2" w:rsidRPr="009A646E">
        <w:rPr>
          <w:rFonts w:ascii="Arial" w:hAnsi="Arial" w:cs="Arial"/>
          <w:b/>
          <w:bCs/>
          <w:sz w:val="22"/>
          <w:szCs w:val="22"/>
        </w:rPr>
        <w:t>PARÁMETROS MÍNIMOS DEL ACTO ADMINISTRATIVO QUE AUTORIZA EL PACEP.</w:t>
      </w:r>
      <w:r w:rsidR="001A5DF2" w:rsidRPr="001A5DF2">
        <w:rPr>
          <w:rFonts w:ascii="Arial" w:hAnsi="Arial" w:cs="Arial"/>
          <w:sz w:val="22"/>
          <w:szCs w:val="22"/>
        </w:rPr>
        <w:t xml:space="preserve"> El articulado del acto administrativo que autorice el PACEP, deberá contener como mínimo con los siguientes parámetros:</w:t>
      </w:r>
    </w:p>
    <w:p w14:paraId="36A28C8F" w14:textId="77777777" w:rsidR="001A5DF2" w:rsidRPr="001A5DF2" w:rsidRDefault="001A5DF2" w:rsidP="001A5DF2">
      <w:pPr>
        <w:pStyle w:val="Sinespaciado"/>
        <w:jc w:val="both"/>
        <w:rPr>
          <w:rFonts w:ascii="Arial" w:hAnsi="Arial" w:cs="Arial"/>
          <w:sz w:val="22"/>
          <w:szCs w:val="22"/>
        </w:rPr>
      </w:pPr>
    </w:p>
    <w:p w14:paraId="3798EE13" w14:textId="0C8D7486" w:rsidR="001A5DF2" w:rsidRDefault="001A5DF2" w:rsidP="009A646E">
      <w:pPr>
        <w:pStyle w:val="Sinespaciado"/>
        <w:numPr>
          <w:ilvl w:val="0"/>
          <w:numId w:val="12"/>
        </w:numPr>
        <w:jc w:val="both"/>
        <w:rPr>
          <w:rFonts w:ascii="Arial" w:hAnsi="Arial" w:cs="Arial"/>
          <w:sz w:val="22"/>
          <w:szCs w:val="22"/>
        </w:rPr>
      </w:pPr>
      <w:r w:rsidRPr="001A5DF2">
        <w:rPr>
          <w:rFonts w:ascii="Arial" w:hAnsi="Arial" w:cs="Arial"/>
          <w:sz w:val="22"/>
          <w:szCs w:val="22"/>
        </w:rPr>
        <w:t>Manifestación expresa que, con la expedición del mismo, la administración municipal no adquiere relación o vínculo alguno, con las empresas de vigilancia, contratistas o trabajadores vinculados por la organización solicitante.</w:t>
      </w:r>
    </w:p>
    <w:p w14:paraId="6727D96F" w14:textId="77777777" w:rsidR="001A5DF2" w:rsidRPr="001A5DF2" w:rsidRDefault="001A5DF2" w:rsidP="001A5DF2">
      <w:pPr>
        <w:pStyle w:val="Sinespaciado"/>
        <w:jc w:val="both"/>
        <w:rPr>
          <w:rFonts w:ascii="Arial" w:hAnsi="Arial" w:cs="Arial"/>
          <w:sz w:val="22"/>
          <w:szCs w:val="22"/>
        </w:rPr>
      </w:pPr>
    </w:p>
    <w:p w14:paraId="00F23316" w14:textId="13615B97" w:rsidR="001A5DF2" w:rsidRPr="007E4648" w:rsidRDefault="001A5DF2" w:rsidP="007E4648">
      <w:pPr>
        <w:pStyle w:val="Sinespaciado"/>
        <w:numPr>
          <w:ilvl w:val="0"/>
          <w:numId w:val="12"/>
        </w:numPr>
        <w:jc w:val="both"/>
        <w:rPr>
          <w:rFonts w:ascii="Arial" w:hAnsi="Arial" w:cs="Arial"/>
          <w:sz w:val="22"/>
          <w:szCs w:val="22"/>
        </w:rPr>
      </w:pPr>
      <w:r w:rsidRPr="001A5DF2">
        <w:rPr>
          <w:rFonts w:ascii="Arial" w:hAnsi="Arial" w:cs="Arial"/>
          <w:sz w:val="22"/>
          <w:szCs w:val="22"/>
        </w:rPr>
        <w:t>El PACEP no podrá versar sobre</w:t>
      </w:r>
      <w:r w:rsidR="007E4648">
        <w:rPr>
          <w:rFonts w:ascii="Arial" w:hAnsi="Arial" w:cs="Arial"/>
          <w:sz w:val="22"/>
          <w:szCs w:val="22"/>
        </w:rPr>
        <w:t xml:space="preserve"> elementos instalados en</w:t>
      </w:r>
      <w:r w:rsidRPr="001A5DF2">
        <w:rPr>
          <w:rFonts w:ascii="Arial" w:hAnsi="Arial" w:cs="Arial"/>
          <w:sz w:val="22"/>
          <w:szCs w:val="22"/>
        </w:rPr>
        <w:t xml:space="preserve"> bienes de uso público</w:t>
      </w:r>
      <w:r w:rsidR="007E4648">
        <w:rPr>
          <w:rFonts w:ascii="Arial" w:hAnsi="Arial" w:cs="Arial"/>
          <w:sz w:val="22"/>
          <w:szCs w:val="22"/>
        </w:rPr>
        <w:t xml:space="preserve">, </w:t>
      </w:r>
      <w:r w:rsidRPr="001A5DF2">
        <w:rPr>
          <w:rFonts w:ascii="Arial" w:hAnsi="Arial" w:cs="Arial"/>
          <w:sz w:val="22"/>
          <w:szCs w:val="22"/>
        </w:rPr>
        <w:t>que al momento de la presentación de la solicitud</w:t>
      </w:r>
      <w:r w:rsidR="007E4648">
        <w:rPr>
          <w:rFonts w:ascii="Arial" w:hAnsi="Arial" w:cs="Arial"/>
          <w:sz w:val="22"/>
          <w:szCs w:val="22"/>
        </w:rPr>
        <w:t>, sean objeto de decisiones administrativas y/o judiciales en firme</w:t>
      </w:r>
      <w:r w:rsidRPr="007E4648">
        <w:rPr>
          <w:rFonts w:ascii="Arial" w:hAnsi="Arial" w:cs="Arial"/>
          <w:sz w:val="22"/>
          <w:szCs w:val="22"/>
        </w:rPr>
        <w:t>. Las solicitudes que tengan por objeto este tipo de bienes de uso público serán rechazadas.</w:t>
      </w:r>
    </w:p>
    <w:p w14:paraId="28392CB4" w14:textId="77777777" w:rsidR="001A5DF2" w:rsidRPr="001A5DF2" w:rsidRDefault="001A5DF2" w:rsidP="001A5DF2">
      <w:pPr>
        <w:pStyle w:val="Sinespaciado"/>
        <w:jc w:val="both"/>
        <w:rPr>
          <w:rFonts w:ascii="Arial" w:hAnsi="Arial" w:cs="Arial"/>
          <w:sz w:val="22"/>
          <w:szCs w:val="22"/>
        </w:rPr>
      </w:pPr>
    </w:p>
    <w:p w14:paraId="7070D9E7" w14:textId="19FBA387" w:rsidR="00717243" w:rsidRDefault="001A5DF2" w:rsidP="00717243">
      <w:pPr>
        <w:pStyle w:val="Sinespaciado"/>
        <w:numPr>
          <w:ilvl w:val="0"/>
          <w:numId w:val="12"/>
        </w:numPr>
        <w:jc w:val="both"/>
        <w:rPr>
          <w:rFonts w:ascii="Arial" w:hAnsi="Arial" w:cs="Arial"/>
          <w:sz w:val="22"/>
          <w:szCs w:val="22"/>
        </w:rPr>
      </w:pPr>
      <w:r w:rsidRPr="001A5DF2">
        <w:rPr>
          <w:rFonts w:ascii="Arial" w:hAnsi="Arial" w:cs="Arial"/>
          <w:sz w:val="22"/>
          <w:szCs w:val="22"/>
        </w:rPr>
        <w:t>Exigir a los beneficiarios del PACEB</w:t>
      </w:r>
      <w:r w:rsidR="00D33D84">
        <w:rPr>
          <w:rFonts w:ascii="Arial" w:hAnsi="Arial" w:cs="Arial"/>
          <w:sz w:val="22"/>
          <w:szCs w:val="22"/>
        </w:rPr>
        <w:t>,</w:t>
      </w:r>
      <w:r w:rsidRPr="001A5DF2">
        <w:rPr>
          <w:rFonts w:ascii="Arial" w:hAnsi="Arial" w:cs="Arial"/>
          <w:sz w:val="22"/>
          <w:szCs w:val="22"/>
        </w:rPr>
        <w:t xml:space="preserve"> instalar una valla </w:t>
      </w:r>
      <w:r w:rsidR="00D33D84">
        <w:rPr>
          <w:rFonts w:ascii="Arial" w:hAnsi="Arial" w:cs="Arial"/>
          <w:sz w:val="22"/>
          <w:szCs w:val="22"/>
        </w:rPr>
        <w:t xml:space="preserve">informativa </w:t>
      </w:r>
      <w:r w:rsidRPr="001A5DF2">
        <w:rPr>
          <w:rFonts w:ascii="Arial" w:hAnsi="Arial" w:cs="Arial"/>
          <w:sz w:val="22"/>
          <w:szCs w:val="22"/>
        </w:rPr>
        <w:t>en</w:t>
      </w:r>
      <w:r w:rsidR="00D33D84">
        <w:rPr>
          <w:rFonts w:ascii="Arial" w:hAnsi="Arial" w:cs="Arial"/>
          <w:sz w:val="22"/>
          <w:szCs w:val="22"/>
        </w:rPr>
        <w:t xml:space="preserve"> la que se</w:t>
      </w:r>
      <w:r w:rsidRPr="001A5DF2">
        <w:rPr>
          <w:rFonts w:ascii="Arial" w:hAnsi="Arial" w:cs="Arial"/>
          <w:sz w:val="22"/>
          <w:szCs w:val="22"/>
        </w:rPr>
        <w:t xml:space="preserve"> indique que el espacio administrado corresponde a Espacio Público de propiedad del Municipio de Chía</w:t>
      </w:r>
      <w:r w:rsidR="00D33D84">
        <w:rPr>
          <w:rFonts w:ascii="Arial" w:hAnsi="Arial" w:cs="Arial"/>
          <w:sz w:val="22"/>
          <w:szCs w:val="22"/>
        </w:rPr>
        <w:t xml:space="preserve">, </w:t>
      </w:r>
      <w:r w:rsidRPr="001A5DF2">
        <w:rPr>
          <w:rFonts w:ascii="Arial" w:hAnsi="Arial" w:cs="Arial"/>
          <w:sz w:val="22"/>
          <w:szCs w:val="22"/>
        </w:rPr>
        <w:t>en</w:t>
      </w:r>
      <w:r w:rsidR="00D33D84">
        <w:rPr>
          <w:rFonts w:ascii="Arial" w:hAnsi="Arial" w:cs="Arial"/>
          <w:sz w:val="22"/>
          <w:szCs w:val="22"/>
        </w:rPr>
        <w:t xml:space="preserve"> la</w:t>
      </w:r>
      <w:r w:rsidRPr="001A5DF2">
        <w:rPr>
          <w:rFonts w:ascii="Arial" w:hAnsi="Arial" w:cs="Arial"/>
          <w:sz w:val="22"/>
          <w:szCs w:val="22"/>
        </w:rPr>
        <w:t xml:space="preserve"> cual </w:t>
      </w:r>
      <w:r w:rsidR="00D33D84">
        <w:rPr>
          <w:rFonts w:ascii="Arial" w:hAnsi="Arial" w:cs="Arial"/>
          <w:sz w:val="22"/>
          <w:szCs w:val="22"/>
        </w:rPr>
        <w:t xml:space="preserve">señale </w:t>
      </w:r>
      <w:r w:rsidRPr="001A5DF2">
        <w:rPr>
          <w:rFonts w:ascii="Arial" w:hAnsi="Arial" w:cs="Arial"/>
          <w:sz w:val="22"/>
          <w:szCs w:val="22"/>
        </w:rPr>
        <w:t>el horario de apertura y cierre del mismo</w:t>
      </w:r>
      <w:r w:rsidR="00D33D84">
        <w:rPr>
          <w:rFonts w:ascii="Arial" w:hAnsi="Arial" w:cs="Arial"/>
          <w:sz w:val="22"/>
          <w:szCs w:val="22"/>
        </w:rPr>
        <w:t xml:space="preserve">, </w:t>
      </w:r>
      <w:r w:rsidRPr="001A5DF2">
        <w:rPr>
          <w:rFonts w:ascii="Arial" w:hAnsi="Arial" w:cs="Arial"/>
          <w:sz w:val="22"/>
          <w:szCs w:val="22"/>
        </w:rPr>
        <w:t>como los derechos y obligaciones de las personas que</w:t>
      </w:r>
      <w:r w:rsidR="007E4648">
        <w:rPr>
          <w:rFonts w:ascii="Arial" w:hAnsi="Arial" w:cs="Arial"/>
          <w:sz w:val="22"/>
          <w:szCs w:val="22"/>
        </w:rPr>
        <w:t xml:space="preserve"> transiten y usen</w:t>
      </w:r>
      <w:r w:rsidRPr="001A5DF2">
        <w:rPr>
          <w:rFonts w:ascii="Arial" w:hAnsi="Arial" w:cs="Arial"/>
          <w:sz w:val="22"/>
          <w:szCs w:val="22"/>
        </w:rPr>
        <w:t xml:space="preserve"> dicho espacio.</w:t>
      </w:r>
      <w:r w:rsidR="00717243">
        <w:rPr>
          <w:rFonts w:ascii="Arial" w:hAnsi="Arial" w:cs="Arial"/>
          <w:sz w:val="22"/>
          <w:szCs w:val="22"/>
        </w:rPr>
        <w:br/>
      </w:r>
    </w:p>
    <w:p w14:paraId="51158737" w14:textId="08A2D29A" w:rsidR="002E3A35" w:rsidRPr="00D92369" w:rsidRDefault="002E3A35" w:rsidP="002E3A35">
      <w:pPr>
        <w:pStyle w:val="Prrafodelista"/>
        <w:numPr>
          <w:ilvl w:val="0"/>
          <w:numId w:val="12"/>
        </w:numPr>
        <w:spacing w:afterLines="0" w:line="240" w:lineRule="auto"/>
        <w:rPr>
          <w:rFonts w:ascii="Arial" w:hAnsi="Arial" w:cs="Arial"/>
        </w:rPr>
      </w:pPr>
      <w:r w:rsidRPr="00D92369">
        <w:rPr>
          <w:rFonts w:ascii="Arial" w:hAnsi="Arial" w:cs="Arial"/>
        </w:rPr>
        <w:t xml:space="preserve">La determinación puntual de los elementos aprobados y su </w:t>
      </w:r>
      <w:r w:rsidR="00D92369" w:rsidRPr="00D92369">
        <w:rPr>
          <w:rFonts w:ascii="Arial" w:hAnsi="Arial" w:cs="Arial"/>
        </w:rPr>
        <w:t xml:space="preserve">localización </w:t>
      </w:r>
      <w:r w:rsidRPr="00D92369">
        <w:rPr>
          <w:rFonts w:ascii="Arial" w:hAnsi="Arial" w:cs="Arial"/>
        </w:rPr>
        <w:t>específica</w:t>
      </w:r>
      <w:r w:rsidR="00D92369" w:rsidRPr="00D92369">
        <w:rPr>
          <w:rFonts w:ascii="Arial" w:hAnsi="Arial" w:cs="Arial"/>
        </w:rPr>
        <w:t xml:space="preserve">. </w:t>
      </w:r>
    </w:p>
    <w:p w14:paraId="01931D59" w14:textId="25745CF5" w:rsidR="00717243" w:rsidRPr="00D92369" w:rsidRDefault="002E3A35" w:rsidP="002E3A35">
      <w:pPr>
        <w:pStyle w:val="Prrafodelista"/>
        <w:numPr>
          <w:ilvl w:val="0"/>
          <w:numId w:val="12"/>
        </w:numPr>
        <w:spacing w:afterLines="0" w:line="240" w:lineRule="auto"/>
        <w:rPr>
          <w:rFonts w:ascii="Arial" w:hAnsi="Arial" w:cs="Arial"/>
        </w:rPr>
      </w:pPr>
      <w:r w:rsidRPr="00D92369">
        <w:rPr>
          <w:rFonts w:ascii="Arial" w:hAnsi="Arial" w:cs="Arial"/>
        </w:rPr>
        <w:t xml:space="preserve">Las obligaciones de los </w:t>
      </w:r>
      <w:r w:rsidR="00D92369" w:rsidRPr="00D92369">
        <w:rPr>
          <w:rFonts w:ascii="Arial" w:hAnsi="Arial" w:cs="Arial"/>
        </w:rPr>
        <w:t>destinatarios del acto administrativo</w:t>
      </w:r>
      <w:r w:rsidR="00FA70B7">
        <w:rPr>
          <w:rFonts w:ascii="Arial" w:hAnsi="Arial" w:cs="Arial"/>
        </w:rPr>
        <w:t>.</w:t>
      </w:r>
      <w:r w:rsidR="00D92369" w:rsidRPr="00D92369">
        <w:rPr>
          <w:rFonts w:ascii="Arial" w:hAnsi="Arial" w:cs="Arial"/>
        </w:rPr>
        <w:t xml:space="preserve"> </w:t>
      </w:r>
    </w:p>
    <w:p w14:paraId="5BC47A38" w14:textId="4BFBB6F8" w:rsidR="002E3A35" w:rsidRPr="00D92369" w:rsidRDefault="00717243" w:rsidP="002E3A35">
      <w:pPr>
        <w:pStyle w:val="Sinespaciado"/>
        <w:numPr>
          <w:ilvl w:val="0"/>
          <w:numId w:val="12"/>
        </w:numPr>
        <w:jc w:val="both"/>
        <w:rPr>
          <w:rFonts w:ascii="Arial" w:hAnsi="Arial" w:cs="Arial"/>
          <w:sz w:val="22"/>
          <w:szCs w:val="22"/>
        </w:rPr>
      </w:pPr>
      <w:r w:rsidRPr="00D92369">
        <w:rPr>
          <w:rFonts w:ascii="Arial" w:hAnsi="Arial" w:cs="Arial"/>
          <w:sz w:val="22"/>
          <w:szCs w:val="22"/>
        </w:rPr>
        <w:t xml:space="preserve">La determinación </w:t>
      </w:r>
      <w:r w:rsidR="002E3A35" w:rsidRPr="00D92369">
        <w:rPr>
          <w:rFonts w:ascii="Arial" w:hAnsi="Arial" w:cs="Arial"/>
          <w:sz w:val="22"/>
          <w:szCs w:val="22"/>
        </w:rPr>
        <w:t xml:space="preserve">expresa </w:t>
      </w:r>
      <w:r w:rsidR="00FA70B7">
        <w:rPr>
          <w:rFonts w:ascii="Arial" w:hAnsi="Arial" w:cs="Arial"/>
          <w:sz w:val="22"/>
          <w:szCs w:val="22"/>
        </w:rPr>
        <w:t xml:space="preserve">de </w:t>
      </w:r>
      <w:r w:rsidR="002E3A35" w:rsidRPr="00D92369">
        <w:rPr>
          <w:rFonts w:ascii="Arial" w:hAnsi="Arial" w:cs="Arial"/>
          <w:sz w:val="22"/>
          <w:szCs w:val="22"/>
        </w:rPr>
        <w:t>la causal de condición resolutoria del acto administrativo frente al incumplimiento de las obligaciones de su</w:t>
      </w:r>
      <w:r w:rsidR="00FA70B7">
        <w:rPr>
          <w:rFonts w:ascii="Arial" w:hAnsi="Arial" w:cs="Arial"/>
          <w:sz w:val="22"/>
          <w:szCs w:val="22"/>
        </w:rPr>
        <w:t xml:space="preserve"> titular</w:t>
      </w:r>
      <w:r w:rsidR="002E3A35" w:rsidRPr="00D92369">
        <w:rPr>
          <w:rFonts w:ascii="Arial" w:hAnsi="Arial" w:cs="Arial"/>
          <w:sz w:val="22"/>
          <w:szCs w:val="22"/>
        </w:rPr>
        <w:t xml:space="preserve">, junto con la advertencia que en cualquier momento se podrá revocar el acto si la administración de manera sustentada así lo requiere.  </w:t>
      </w:r>
    </w:p>
    <w:p w14:paraId="7E956F3E" w14:textId="77777777" w:rsidR="001A5DF2" w:rsidRPr="00D92369" w:rsidRDefault="001A5DF2" w:rsidP="001A5DF2">
      <w:pPr>
        <w:pStyle w:val="Sinespaciado"/>
        <w:jc w:val="both"/>
        <w:rPr>
          <w:rFonts w:ascii="Arial" w:hAnsi="Arial" w:cs="Arial"/>
          <w:sz w:val="22"/>
          <w:szCs w:val="22"/>
        </w:rPr>
      </w:pPr>
    </w:p>
    <w:p w14:paraId="69C1E4F7" w14:textId="22DA91AE" w:rsidR="001A5DF2" w:rsidRPr="00B5647A" w:rsidRDefault="00A921C7" w:rsidP="001A5DF2">
      <w:pPr>
        <w:pStyle w:val="Sinespaciado"/>
        <w:jc w:val="both"/>
        <w:rPr>
          <w:rFonts w:ascii="Arial" w:hAnsi="Arial" w:cs="Arial"/>
          <w:bCs/>
          <w:sz w:val="22"/>
          <w:szCs w:val="22"/>
        </w:rPr>
      </w:pPr>
      <w:r w:rsidRPr="00D92369">
        <w:rPr>
          <w:rFonts w:ascii="Arial" w:hAnsi="Arial" w:cs="Arial"/>
          <w:b/>
          <w:bCs/>
          <w:sz w:val="22"/>
          <w:szCs w:val="22"/>
        </w:rPr>
        <w:t xml:space="preserve">ARTÍCULO </w:t>
      </w:r>
      <w:r w:rsidR="000160AF" w:rsidRPr="00D92369">
        <w:rPr>
          <w:rFonts w:ascii="Arial" w:hAnsi="Arial" w:cs="Arial"/>
          <w:b/>
          <w:bCs/>
          <w:sz w:val="22"/>
          <w:szCs w:val="22"/>
        </w:rPr>
        <w:t xml:space="preserve">DÉCIMO </w:t>
      </w:r>
      <w:r w:rsidR="00847160">
        <w:rPr>
          <w:rFonts w:ascii="Arial" w:hAnsi="Arial" w:cs="Arial"/>
          <w:b/>
          <w:bCs/>
          <w:sz w:val="22"/>
          <w:szCs w:val="22"/>
        </w:rPr>
        <w:t>TERCERO</w:t>
      </w:r>
      <w:r w:rsidR="00211781">
        <w:rPr>
          <w:rFonts w:ascii="Arial" w:hAnsi="Arial" w:cs="Arial"/>
          <w:b/>
          <w:bCs/>
          <w:sz w:val="22"/>
          <w:szCs w:val="22"/>
        </w:rPr>
        <w:t>.</w:t>
      </w:r>
      <w:r w:rsidR="00847160">
        <w:rPr>
          <w:rFonts w:ascii="Arial" w:hAnsi="Arial" w:cs="Arial"/>
          <w:b/>
          <w:bCs/>
          <w:sz w:val="22"/>
          <w:szCs w:val="22"/>
        </w:rPr>
        <w:t>-</w:t>
      </w:r>
      <w:r w:rsidR="00211781">
        <w:rPr>
          <w:rFonts w:ascii="Arial" w:hAnsi="Arial" w:cs="Arial"/>
          <w:b/>
          <w:bCs/>
          <w:sz w:val="22"/>
          <w:szCs w:val="22"/>
        </w:rPr>
        <w:t xml:space="preserve"> </w:t>
      </w:r>
      <w:r w:rsidR="001A5DF2" w:rsidRPr="00D92369">
        <w:rPr>
          <w:rFonts w:ascii="Arial" w:hAnsi="Arial" w:cs="Arial"/>
          <w:b/>
          <w:bCs/>
          <w:sz w:val="22"/>
          <w:szCs w:val="22"/>
        </w:rPr>
        <w:t xml:space="preserve">CAUSALES DE </w:t>
      </w:r>
      <w:r w:rsidR="00003EFF" w:rsidRPr="00D92369">
        <w:rPr>
          <w:rFonts w:ascii="Arial" w:hAnsi="Arial" w:cs="Arial"/>
          <w:b/>
          <w:bCs/>
          <w:sz w:val="22"/>
          <w:szCs w:val="22"/>
        </w:rPr>
        <w:t xml:space="preserve">REVOCATORIA </w:t>
      </w:r>
      <w:r w:rsidR="001A5DF2" w:rsidRPr="00D92369">
        <w:rPr>
          <w:rFonts w:ascii="Arial" w:hAnsi="Arial" w:cs="Arial"/>
          <w:b/>
          <w:bCs/>
          <w:sz w:val="22"/>
          <w:szCs w:val="22"/>
        </w:rPr>
        <w:t>DEL PACEP</w:t>
      </w:r>
      <w:r w:rsidR="00FE7ED7" w:rsidRPr="00D92369">
        <w:rPr>
          <w:rFonts w:ascii="Arial" w:hAnsi="Arial" w:cs="Arial"/>
          <w:b/>
          <w:bCs/>
          <w:sz w:val="22"/>
          <w:szCs w:val="22"/>
        </w:rPr>
        <w:t xml:space="preserve">: </w:t>
      </w:r>
      <w:r w:rsidR="00FE7ED7" w:rsidRPr="00FE7ED7">
        <w:rPr>
          <w:rFonts w:ascii="Arial" w:hAnsi="Arial" w:cs="Arial"/>
          <w:bCs/>
          <w:sz w:val="22"/>
          <w:szCs w:val="22"/>
        </w:rPr>
        <w:t>El</w:t>
      </w:r>
      <w:r w:rsidR="00B5647A">
        <w:rPr>
          <w:rFonts w:ascii="Arial" w:hAnsi="Arial" w:cs="Arial"/>
          <w:bCs/>
          <w:sz w:val="22"/>
          <w:szCs w:val="22"/>
        </w:rPr>
        <w:t xml:space="preserve"> PACEP concertado se revocará por cualquiera de las siguientes causales </w:t>
      </w:r>
    </w:p>
    <w:p w14:paraId="47DE01D1" w14:textId="77777777" w:rsidR="001A5DF2" w:rsidRPr="001A5DF2" w:rsidRDefault="001A5DF2" w:rsidP="001A5DF2">
      <w:pPr>
        <w:pStyle w:val="Sinespaciado"/>
        <w:jc w:val="both"/>
        <w:rPr>
          <w:rFonts w:ascii="Arial" w:hAnsi="Arial" w:cs="Arial"/>
          <w:sz w:val="22"/>
          <w:szCs w:val="22"/>
        </w:rPr>
      </w:pPr>
    </w:p>
    <w:p w14:paraId="4E79BEC2" w14:textId="701ACA3B"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 xml:space="preserve">Por mutuo acuerdo de las partes antes del vencimiento del plazo; </w:t>
      </w:r>
    </w:p>
    <w:p w14:paraId="6705F2B1" w14:textId="77777777" w:rsidR="00CC49A7" w:rsidRPr="001A5DF2" w:rsidRDefault="00CC49A7" w:rsidP="00CC49A7">
      <w:pPr>
        <w:pStyle w:val="Sinespaciado"/>
        <w:ind w:left="720"/>
        <w:jc w:val="both"/>
        <w:rPr>
          <w:rFonts w:ascii="Arial" w:hAnsi="Arial" w:cs="Arial"/>
          <w:sz w:val="22"/>
          <w:szCs w:val="22"/>
        </w:rPr>
      </w:pPr>
    </w:p>
    <w:p w14:paraId="2F97E8F3" w14:textId="2DC47D90"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Por pérdida</w:t>
      </w:r>
      <w:r w:rsidR="00003EFF">
        <w:rPr>
          <w:rFonts w:ascii="Arial" w:hAnsi="Arial" w:cs="Arial"/>
          <w:sz w:val="22"/>
          <w:szCs w:val="22"/>
        </w:rPr>
        <w:t xml:space="preserve"> de la personería jurídica de </w:t>
      </w:r>
      <w:r w:rsidR="00273367" w:rsidRPr="00273367">
        <w:rPr>
          <w:rFonts w:ascii="Arial" w:hAnsi="Arial" w:cs="Arial"/>
          <w:iCs/>
          <w:sz w:val="22"/>
          <w:szCs w:val="22"/>
        </w:rPr>
        <w:t>l</w:t>
      </w:r>
      <w:r w:rsidR="00003EFF" w:rsidRPr="00273367">
        <w:rPr>
          <w:rFonts w:ascii="Arial" w:hAnsi="Arial" w:cs="Arial"/>
          <w:iCs/>
          <w:sz w:val="22"/>
          <w:szCs w:val="22"/>
        </w:rPr>
        <w:t>as urbanizaciones, unidades inmobiliarias cerradas, barrios o desarrollos de propiedad horizontal</w:t>
      </w:r>
      <w:r w:rsidR="00273367">
        <w:rPr>
          <w:rFonts w:ascii="Arial" w:hAnsi="Arial" w:cs="Arial"/>
          <w:iCs/>
          <w:sz w:val="22"/>
          <w:szCs w:val="22"/>
        </w:rPr>
        <w:t xml:space="preserve">. </w:t>
      </w:r>
    </w:p>
    <w:p w14:paraId="27062C77" w14:textId="77777777" w:rsidR="00CC49A7" w:rsidRPr="001A5DF2" w:rsidRDefault="00CC49A7" w:rsidP="00CC49A7">
      <w:pPr>
        <w:pStyle w:val="Sinespaciado"/>
        <w:jc w:val="both"/>
        <w:rPr>
          <w:rFonts w:ascii="Arial" w:hAnsi="Arial" w:cs="Arial"/>
          <w:sz w:val="22"/>
          <w:szCs w:val="22"/>
        </w:rPr>
      </w:pPr>
    </w:p>
    <w:p w14:paraId="71D08F43" w14:textId="1F95AE73"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 xml:space="preserve">Cuando la organización cambie de naturaleza jurídica, dejando de ser comunitaria. </w:t>
      </w:r>
    </w:p>
    <w:p w14:paraId="49913E25" w14:textId="77777777" w:rsidR="00CC49A7" w:rsidRPr="001A5DF2" w:rsidRDefault="00CC49A7" w:rsidP="00CC49A7">
      <w:pPr>
        <w:pStyle w:val="Sinespaciado"/>
        <w:jc w:val="both"/>
        <w:rPr>
          <w:rFonts w:ascii="Arial" w:hAnsi="Arial" w:cs="Arial"/>
          <w:sz w:val="22"/>
          <w:szCs w:val="22"/>
        </w:rPr>
      </w:pPr>
    </w:p>
    <w:p w14:paraId="6914E723" w14:textId="4C5244CC"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Por fuerza mayor o caso fortuito que hagan imposible continuar su ejecución:</w:t>
      </w:r>
    </w:p>
    <w:p w14:paraId="5C948A0D" w14:textId="77777777" w:rsidR="00CC49A7" w:rsidRPr="001A5DF2" w:rsidRDefault="00CC49A7" w:rsidP="00CC49A7">
      <w:pPr>
        <w:pStyle w:val="Sinespaciado"/>
        <w:jc w:val="both"/>
        <w:rPr>
          <w:rFonts w:ascii="Arial" w:hAnsi="Arial" w:cs="Arial"/>
          <w:sz w:val="22"/>
          <w:szCs w:val="22"/>
        </w:rPr>
      </w:pPr>
    </w:p>
    <w:p w14:paraId="2C40FC14" w14:textId="77777777" w:rsidR="00003EFF" w:rsidRDefault="001A5DF2" w:rsidP="00003EFF">
      <w:pPr>
        <w:pStyle w:val="Sinespaciado"/>
        <w:numPr>
          <w:ilvl w:val="0"/>
          <w:numId w:val="8"/>
        </w:numPr>
        <w:jc w:val="both"/>
        <w:rPr>
          <w:rFonts w:ascii="Arial" w:hAnsi="Arial" w:cs="Arial"/>
          <w:sz w:val="22"/>
          <w:szCs w:val="22"/>
        </w:rPr>
      </w:pPr>
      <w:r w:rsidRPr="001A5DF2">
        <w:rPr>
          <w:rFonts w:ascii="Arial" w:hAnsi="Arial" w:cs="Arial"/>
          <w:sz w:val="22"/>
          <w:szCs w:val="22"/>
        </w:rPr>
        <w:lastRenderedPageBreak/>
        <w:t>Por incumplimiento de las obligaciones establecidas en el PACEP, luego de agotar el procedimiento ad</w:t>
      </w:r>
      <w:r w:rsidR="00003EFF">
        <w:rPr>
          <w:rFonts w:ascii="Arial" w:hAnsi="Arial" w:cs="Arial"/>
          <w:sz w:val="22"/>
          <w:szCs w:val="22"/>
        </w:rPr>
        <w:t xml:space="preserve">ministrativo correspondiente, </w:t>
      </w:r>
    </w:p>
    <w:p w14:paraId="05BBDE43" w14:textId="77777777" w:rsidR="00003EFF" w:rsidRDefault="00003EFF" w:rsidP="00003EFF">
      <w:pPr>
        <w:pStyle w:val="Prrafodelista"/>
        <w:spacing w:afterLines="0" w:line="240" w:lineRule="auto"/>
        <w:rPr>
          <w:rFonts w:ascii="Arial" w:hAnsi="Arial" w:cs="Arial"/>
        </w:rPr>
      </w:pPr>
    </w:p>
    <w:p w14:paraId="61F415D6" w14:textId="54135BF6" w:rsidR="001A5DF2" w:rsidRPr="00003EFF" w:rsidRDefault="001A5DF2" w:rsidP="00003EFF">
      <w:pPr>
        <w:pStyle w:val="Sinespaciado"/>
        <w:numPr>
          <w:ilvl w:val="0"/>
          <w:numId w:val="8"/>
        </w:numPr>
        <w:jc w:val="both"/>
        <w:rPr>
          <w:rFonts w:ascii="Arial" w:hAnsi="Arial" w:cs="Arial"/>
          <w:sz w:val="22"/>
          <w:szCs w:val="22"/>
        </w:rPr>
      </w:pPr>
      <w:r w:rsidRPr="00003EFF">
        <w:rPr>
          <w:rFonts w:ascii="Arial" w:hAnsi="Arial" w:cs="Arial"/>
          <w:sz w:val="22"/>
          <w:szCs w:val="22"/>
        </w:rPr>
        <w:t xml:space="preserve">por mandato judicial. </w:t>
      </w:r>
    </w:p>
    <w:p w14:paraId="772BE72F" w14:textId="77777777" w:rsidR="00CC49A7" w:rsidRPr="001A5DF2" w:rsidRDefault="00CC49A7" w:rsidP="00CC49A7">
      <w:pPr>
        <w:pStyle w:val="Sinespaciado"/>
        <w:jc w:val="both"/>
        <w:rPr>
          <w:rFonts w:ascii="Arial" w:hAnsi="Arial" w:cs="Arial"/>
          <w:sz w:val="22"/>
          <w:szCs w:val="22"/>
        </w:rPr>
      </w:pPr>
    </w:p>
    <w:p w14:paraId="6BF690B3" w14:textId="5F9830D5"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 xml:space="preserve">Cuando mediante acto administrativo o contrato se dé inicio a una alianza </w:t>
      </w:r>
      <w:r w:rsidR="00332AA8" w:rsidRPr="001A5DF2">
        <w:rPr>
          <w:rFonts w:ascii="Arial" w:hAnsi="Arial" w:cs="Arial"/>
          <w:sz w:val="22"/>
          <w:szCs w:val="22"/>
        </w:rPr>
        <w:t>público</w:t>
      </w:r>
      <w:r w:rsidRPr="001A5DF2">
        <w:rPr>
          <w:rFonts w:ascii="Arial" w:hAnsi="Arial" w:cs="Arial"/>
          <w:sz w:val="22"/>
          <w:szCs w:val="22"/>
        </w:rPr>
        <w:t xml:space="preserve"> privada - APP que involucre el predio o predios incluidos en el PACEP. </w:t>
      </w:r>
    </w:p>
    <w:p w14:paraId="62FDA09B" w14:textId="77777777" w:rsidR="00CC49A7" w:rsidRPr="001A5DF2" w:rsidRDefault="00CC49A7" w:rsidP="00CC49A7">
      <w:pPr>
        <w:pStyle w:val="Sinespaciado"/>
        <w:jc w:val="both"/>
        <w:rPr>
          <w:rFonts w:ascii="Arial" w:hAnsi="Arial" w:cs="Arial"/>
          <w:sz w:val="22"/>
          <w:szCs w:val="22"/>
        </w:rPr>
      </w:pPr>
    </w:p>
    <w:p w14:paraId="6D1A1AAF" w14:textId="43840E1D"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 xml:space="preserve">Cuando mediante acto administrativo, se determine que el predio o predios objeto del PACEP sean requeridos para realizar proyectos de planificación o gestión urbana aprobados por la autoridad competente. </w:t>
      </w:r>
    </w:p>
    <w:p w14:paraId="0DFE1F4F" w14:textId="77777777" w:rsidR="00CC49A7" w:rsidRPr="001A5DF2" w:rsidRDefault="00CC49A7" w:rsidP="00CC49A7">
      <w:pPr>
        <w:pStyle w:val="Sinespaciado"/>
        <w:jc w:val="both"/>
        <w:rPr>
          <w:rFonts w:ascii="Arial" w:hAnsi="Arial" w:cs="Arial"/>
          <w:sz w:val="22"/>
          <w:szCs w:val="22"/>
        </w:rPr>
      </w:pPr>
    </w:p>
    <w:p w14:paraId="1D7EAEED" w14:textId="3C1E35CB"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Cuando se realicen actividades de aprovechamiento económico sobre los bienes de uso público incluidos en el PACEP.</w:t>
      </w:r>
    </w:p>
    <w:p w14:paraId="03819E24" w14:textId="77777777" w:rsidR="00CC49A7" w:rsidRPr="001A5DF2" w:rsidRDefault="00CC49A7" w:rsidP="00CC49A7">
      <w:pPr>
        <w:pStyle w:val="Sinespaciado"/>
        <w:jc w:val="both"/>
        <w:rPr>
          <w:rFonts w:ascii="Arial" w:hAnsi="Arial" w:cs="Arial"/>
          <w:sz w:val="22"/>
          <w:szCs w:val="22"/>
        </w:rPr>
      </w:pPr>
    </w:p>
    <w:p w14:paraId="20097D9C" w14:textId="6E027C9E" w:rsidR="001A5DF2" w:rsidRDefault="001A5DF2" w:rsidP="001A5DF2">
      <w:pPr>
        <w:pStyle w:val="Sinespaciado"/>
        <w:numPr>
          <w:ilvl w:val="0"/>
          <w:numId w:val="8"/>
        </w:numPr>
        <w:jc w:val="both"/>
        <w:rPr>
          <w:rFonts w:ascii="Arial" w:hAnsi="Arial" w:cs="Arial"/>
          <w:sz w:val="22"/>
          <w:szCs w:val="22"/>
        </w:rPr>
      </w:pPr>
      <w:r w:rsidRPr="001A5DF2">
        <w:rPr>
          <w:rFonts w:ascii="Arial" w:hAnsi="Arial" w:cs="Arial"/>
          <w:sz w:val="22"/>
          <w:szCs w:val="22"/>
        </w:rPr>
        <w:t>Si llegaré a existir un proceso de restitución de espacio público que ordene la restitución, el PACEP suscrito perderá su vigencia y por ende su aplicabilidad.</w:t>
      </w:r>
    </w:p>
    <w:p w14:paraId="07FDD2F1" w14:textId="77777777" w:rsidR="00CC49A7" w:rsidRPr="001A5DF2" w:rsidRDefault="00CC49A7" w:rsidP="00CC49A7">
      <w:pPr>
        <w:pStyle w:val="Sinespaciado"/>
        <w:jc w:val="both"/>
        <w:rPr>
          <w:rFonts w:ascii="Arial" w:hAnsi="Arial" w:cs="Arial"/>
          <w:sz w:val="22"/>
          <w:szCs w:val="22"/>
        </w:rPr>
      </w:pPr>
    </w:p>
    <w:p w14:paraId="27249666" w14:textId="639BDA07" w:rsidR="001A5DF2" w:rsidRPr="00B0750F" w:rsidRDefault="001A5DF2" w:rsidP="001A5DF2">
      <w:pPr>
        <w:pStyle w:val="Sinespaciado"/>
        <w:numPr>
          <w:ilvl w:val="0"/>
          <w:numId w:val="8"/>
        </w:numPr>
        <w:jc w:val="both"/>
        <w:rPr>
          <w:rFonts w:ascii="Arial" w:hAnsi="Arial" w:cs="Arial"/>
          <w:sz w:val="22"/>
          <w:szCs w:val="22"/>
        </w:rPr>
      </w:pPr>
      <w:r w:rsidRPr="00B0750F">
        <w:rPr>
          <w:rFonts w:ascii="Arial" w:hAnsi="Arial" w:cs="Arial"/>
          <w:sz w:val="22"/>
          <w:szCs w:val="22"/>
        </w:rPr>
        <w:t>Cuando no se requiera para garantizar la seguridad del sector</w:t>
      </w:r>
      <w:r w:rsidR="00D92369">
        <w:rPr>
          <w:rFonts w:ascii="Arial" w:hAnsi="Arial" w:cs="Arial"/>
          <w:sz w:val="22"/>
          <w:szCs w:val="22"/>
        </w:rPr>
        <w:t>.</w:t>
      </w:r>
    </w:p>
    <w:p w14:paraId="1A65E82B" w14:textId="77777777" w:rsidR="001A5DF2" w:rsidRPr="001A5DF2" w:rsidRDefault="001A5DF2" w:rsidP="001A5DF2">
      <w:pPr>
        <w:pStyle w:val="Sinespaciado"/>
        <w:ind w:left="720"/>
        <w:jc w:val="both"/>
        <w:rPr>
          <w:rFonts w:ascii="Arial" w:hAnsi="Arial" w:cs="Arial"/>
          <w:color w:val="00B050"/>
          <w:sz w:val="22"/>
          <w:szCs w:val="22"/>
        </w:rPr>
      </w:pPr>
    </w:p>
    <w:p w14:paraId="41AAA0E5" w14:textId="1910AE18" w:rsidR="001A5DF2" w:rsidRPr="006A6E93" w:rsidRDefault="00A921C7" w:rsidP="001A5DF2">
      <w:pPr>
        <w:pStyle w:val="Sinespaciado"/>
        <w:jc w:val="both"/>
        <w:rPr>
          <w:rFonts w:ascii="Arial" w:hAnsi="Arial" w:cs="Arial"/>
          <w:sz w:val="22"/>
          <w:szCs w:val="22"/>
        </w:rPr>
      </w:pPr>
      <w:r w:rsidRPr="006A6E93">
        <w:rPr>
          <w:rFonts w:ascii="Arial" w:hAnsi="Arial" w:cs="Arial"/>
          <w:b/>
          <w:bCs/>
          <w:sz w:val="22"/>
          <w:szCs w:val="22"/>
        </w:rPr>
        <w:t xml:space="preserve">ARTÍCULO </w:t>
      </w:r>
      <w:r w:rsidR="000160AF" w:rsidRPr="006A6E93">
        <w:rPr>
          <w:rFonts w:ascii="Arial" w:hAnsi="Arial" w:cs="Arial"/>
          <w:b/>
          <w:bCs/>
          <w:sz w:val="22"/>
          <w:szCs w:val="22"/>
        </w:rPr>
        <w:t xml:space="preserve">DÉCIMO </w:t>
      </w:r>
      <w:r w:rsidR="00847160">
        <w:rPr>
          <w:rFonts w:ascii="Arial" w:hAnsi="Arial" w:cs="Arial"/>
          <w:b/>
          <w:bCs/>
          <w:sz w:val="22"/>
          <w:szCs w:val="22"/>
        </w:rPr>
        <w:t>CUARTO</w:t>
      </w:r>
      <w:r w:rsidR="001A5DF2" w:rsidRPr="006A6E93">
        <w:rPr>
          <w:rFonts w:ascii="Arial" w:hAnsi="Arial" w:cs="Arial"/>
          <w:b/>
          <w:bCs/>
          <w:sz w:val="22"/>
          <w:szCs w:val="22"/>
        </w:rPr>
        <w:t xml:space="preserve">. EXPEDICIÓN DEL PACEP. </w:t>
      </w:r>
      <w:r w:rsidR="001A5DF2" w:rsidRPr="006A6E93">
        <w:rPr>
          <w:rFonts w:ascii="Arial" w:hAnsi="Arial" w:cs="Arial"/>
          <w:bCs/>
          <w:sz w:val="22"/>
          <w:szCs w:val="22"/>
        </w:rPr>
        <w:t>Verificada</w:t>
      </w:r>
      <w:r w:rsidR="000160AF" w:rsidRPr="006A6E93">
        <w:rPr>
          <w:rFonts w:ascii="Arial" w:hAnsi="Arial" w:cs="Arial"/>
          <w:sz w:val="22"/>
          <w:szCs w:val="22"/>
        </w:rPr>
        <w:t xml:space="preserve"> la solicitud, </w:t>
      </w:r>
      <w:r w:rsidR="001A5DF2" w:rsidRPr="006A6E93">
        <w:rPr>
          <w:rFonts w:ascii="Arial" w:hAnsi="Arial" w:cs="Arial"/>
          <w:sz w:val="22"/>
          <w:szCs w:val="22"/>
        </w:rPr>
        <w:t>los requisitos</w:t>
      </w:r>
      <w:r w:rsidR="000160AF" w:rsidRPr="006A6E93">
        <w:rPr>
          <w:rFonts w:ascii="Arial" w:hAnsi="Arial" w:cs="Arial"/>
          <w:sz w:val="22"/>
          <w:szCs w:val="22"/>
        </w:rPr>
        <w:t xml:space="preserve"> y los conceptos de cada uno de los miembros del comité que ev</w:t>
      </w:r>
      <w:r w:rsidR="00FA70B7" w:rsidRPr="006A6E93">
        <w:rPr>
          <w:rFonts w:ascii="Arial" w:hAnsi="Arial" w:cs="Arial"/>
          <w:sz w:val="22"/>
          <w:szCs w:val="22"/>
        </w:rPr>
        <w:t>idencien la viabilidad del plan</w:t>
      </w:r>
      <w:r w:rsidR="001A5DF2" w:rsidRPr="006A6E93">
        <w:rPr>
          <w:rFonts w:ascii="Arial" w:hAnsi="Arial" w:cs="Arial"/>
          <w:sz w:val="22"/>
          <w:szCs w:val="22"/>
        </w:rPr>
        <w:t xml:space="preserve">, el IDUVI </w:t>
      </w:r>
      <w:r w:rsidR="006A6E93" w:rsidRPr="006A6E93">
        <w:rPr>
          <w:rFonts w:ascii="Arial" w:hAnsi="Arial" w:cs="Arial"/>
          <w:sz w:val="22"/>
          <w:szCs w:val="22"/>
        </w:rPr>
        <w:t xml:space="preserve"> </w:t>
      </w:r>
      <w:r w:rsidR="00211781">
        <w:rPr>
          <w:rFonts w:ascii="Arial" w:hAnsi="Arial" w:cs="Arial"/>
          <w:sz w:val="22"/>
          <w:szCs w:val="22"/>
        </w:rPr>
        <w:t xml:space="preserve">expedirá la </w:t>
      </w:r>
      <w:r w:rsidR="006A6E93" w:rsidRPr="006A6E93">
        <w:rPr>
          <w:rFonts w:ascii="Arial" w:hAnsi="Arial" w:cs="Arial"/>
          <w:sz w:val="22"/>
          <w:szCs w:val="22"/>
        </w:rPr>
        <w:t xml:space="preserve">resolución </w:t>
      </w:r>
      <w:r w:rsidR="001A5DF2" w:rsidRPr="006A6E93">
        <w:rPr>
          <w:rFonts w:ascii="Arial" w:hAnsi="Arial" w:cs="Arial"/>
          <w:sz w:val="22"/>
          <w:szCs w:val="22"/>
        </w:rPr>
        <w:t>que resuelva la solicitud sobre el plan de administración y cui</w:t>
      </w:r>
      <w:r w:rsidR="006A6E93" w:rsidRPr="006A6E93">
        <w:rPr>
          <w:rFonts w:ascii="Arial" w:hAnsi="Arial" w:cs="Arial"/>
          <w:sz w:val="22"/>
          <w:szCs w:val="22"/>
        </w:rPr>
        <w:t xml:space="preserve">dado del espacio público —PACEP, la cual será avalada por los miembros de la comisión. </w:t>
      </w:r>
    </w:p>
    <w:p w14:paraId="61B84B1C" w14:textId="77777777" w:rsidR="001A5DF2" w:rsidRPr="006A6E93" w:rsidRDefault="001A5DF2" w:rsidP="001A5DF2">
      <w:pPr>
        <w:pStyle w:val="Sinespaciado"/>
        <w:jc w:val="both"/>
        <w:rPr>
          <w:rFonts w:ascii="Arial" w:hAnsi="Arial" w:cs="Arial"/>
          <w:sz w:val="22"/>
          <w:szCs w:val="22"/>
        </w:rPr>
      </w:pPr>
    </w:p>
    <w:p w14:paraId="751F4702" w14:textId="1ADE2416" w:rsidR="00413ADE" w:rsidRPr="006A6E93" w:rsidRDefault="00413ADE" w:rsidP="001A5DF2">
      <w:pPr>
        <w:pStyle w:val="Sinespaciado"/>
        <w:jc w:val="both"/>
        <w:rPr>
          <w:rFonts w:ascii="Arial" w:hAnsi="Arial" w:cs="Arial"/>
          <w:sz w:val="22"/>
          <w:szCs w:val="22"/>
        </w:rPr>
      </w:pPr>
      <w:r w:rsidRPr="006A6E93">
        <w:rPr>
          <w:rFonts w:ascii="Arial" w:hAnsi="Arial" w:cs="Arial"/>
          <w:sz w:val="22"/>
          <w:szCs w:val="22"/>
        </w:rPr>
        <w:t xml:space="preserve">En caso de que alguno de los miembros de la Comisión Intersectorial para la revisión y aprobación de los PACEP, no considere viable la concertación, deberá informar las razones de su negativa al Instituto de Desarrollo Urbano, Vivienda y Gestión Territorial de Chía – IDUVI, el cual será parte integra del acto administrativo mediante el cual se resuelva la solicitud de los PACEP. </w:t>
      </w:r>
    </w:p>
    <w:p w14:paraId="1B22A27E" w14:textId="77777777" w:rsidR="00413ADE" w:rsidRPr="006A6E93" w:rsidRDefault="00413ADE" w:rsidP="001A5DF2">
      <w:pPr>
        <w:pStyle w:val="Sinespaciado"/>
        <w:jc w:val="both"/>
        <w:rPr>
          <w:rFonts w:ascii="Arial" w:hAnsi="Arial" w:cs="Arial"/>
          <w:sz w:val="22"/>
          <w:szCs w:val="22"/>
        </w:rPr>
      </w:pPr>
    </w:p>
    <w:p w14:paraId="6170F1AC" w14:textId="2E1E2F10" w:rsidR="001A5DF2" w:rsidRDefault="001A5DF2" w:rsidP="001A5DF2">
      <w:pPr>
        <w:pStyle w:val="Sinespaciado"/>
        <w:jc w:val="both"/>
        <w:rPr>
          <w:rFonts w:ascii="Arial" w:hAnsi="Arial" w:cs="Arial"/>
          <w:sz w:val="22"/>
          <w:szCs w:val="22"/>
        </w:rPr>
      </w:pPr>
      <w:r w:rsidRPr="006A6E93">
        <w:rPr>
          <w:rFonts w:ascii="Arial" w:hAnsi="Arial" w:cs="Arial"/>
          <w:sz w:val="22"/>
          <w:szCs w:val="22"/>
        </w:rPr>
        <w:t xml:space="preserve">El acto administrativo que resuelva la solicitud será objeto de recursos de conformidad con los artículos 74 y subsiguientes de la Ley 1437 de 2011, y deberá notificarse en los términos de los artículos </w:t>
      </w:r>
      <w:r w:rsidR="00332AA8">
        <w:rPr>
          <w:rFonts w:ascii="Arial" w:hAnsi="Arial" w:cs="Arial"/>
          <w:sz w:val="22"/>
          <w:szCs w:val="22"/>
        </w:rPr>
        <w:t>65 y subsiguientes de la misma l</w:t>
      </w:r>
      <w:r w:rsidRPr="006A6E93">
        <w:rPr>
          <w:rFonts w:ascii="Arial" w:hAnsi="Arial" w:cs="Arial"/>
          <w:sz w:val="22"/>
          <w:szCs w:val="22"/>
        </w:rPr>
        <w:t>ey.</w:t>
      </w:r>
    </w:p>
    <w:p w14:paraId="3A2E2CC3" w14:textId="77777777" w:rsidR="001A5DF2" w:rsidRDefault="001A5DF2" w:rsidP="001A5DF2">
      <w:pPr>
        <w:pStyle w:val="Sinespaciado"/>
        <w:jc w:val="both"/>
        <w:rPr>
          <w:rFonts w:ascii="Arial" w:hAnsi="Arial" w:cs="Arial"/>
          <w:sz w:val="22"/>
          <w:szCs w:val="22"/>
        </w:rPr>
      </w:pPr>
    </w:p>
    <w:p w14:paraId="49940D66" w14:textId="14DE9046" w:rsidR="00686968" w:rsidRDefault="00146345" w:rsidP="00686968">
      <w:pPr>
        <w:pStyle w:val="Sinespaciado"/>
        <w:jc w:val="both"/>
        <w:rPr>
          <w:rFonts w:ascii="Arial" w:hAnsi="Arial" w:cs="Arial"/>
          <w:sz w:val="22"/>
          <w:szCs w:val="22"/>
        </w:rPr>
      </w:pPr>
      <w:r w:rsidRPr="00686968">
        <w:rPr>
          <w:rFonts w:ascii="Arial" w:hAnsi="Arial" w:cs="Arial"/>
          <w:b/>
          <w:sz w:val="22"/>
          <w:szCs w:val="22"/>
        </w:rPr>
        <w:t>ARTÍCULO DÉCIMO</w:t>
      </w:r>
      <w:r w:rsidR="00847160">
        <w:rPr>
          <w:rFonts w:ascii="Arial" w:hAnsi="Arial" w:cs="Arial"/>
          <w:b/>
          <w:sz w:val="22"/>
          <w:szCs w:val="22"/>
        </w:rPr>
        <w:t xml:space="preserve"> QUINTO</w:t>
      </w:r>
      <w:r w:rsidRPr="00686968">
        <w:rPr>
          <w:rFonts w:ascii="Arial" w:hAnsi="Arial" w:cs="Arial"/>
          <w:b/>
          <w:sz w:val="22"/>
          <w:szCs w:val="22"/>
        </w:rPr>
        <w:t>. T</w:t>
      </w:r>
      <w:r w:rsidR="002B6AE8" w:rsidRPr="00686968">
        <w:rPr>
          <w:rFonts w:ascii="Arial" w:hAnsi="Arial" w:cs="Arial"/>
          <w:b/>
          <w:sz w:val="22"/>
          <w:szCs w:val="22"/>
        </w:rPr>
        <w:t xml:space="preserve">ÉRMINO PARA RESOLVER. </w:t>
      </w:r>
      <w:r w:rsidR="002B6AE8" w:rsidRPr="00686968">
        <w:rPr>
          <w:rFonts w:ascii="Arial" w:hAnsi="Arial" w:cs="Arial"/>
          <w:sz w:val="22"/>
          <w:szCs w:val="22"/>
        </w:rPr>
        <w:t xml:space="preserve">El IDUVI junto con </w:t>
      </w:r>
      <w:r w:rsidR="00700C01" w:rsidRPr="00686968">
        <w:rPr>
          <w:rFonts w:ascii="Arial" w:hAnsi="Arial" w:cs="Arial"/>
          <w:sz w:val="22"/>
          <w:szCs w:val="22"/>
        </w:rPr>
        <w:t xml:space="preserve">la </w:t>
      </w:r>
      <w:r w:rsidR="00686968" w:rsidRPr="00686968">
        <w:rPr>
          <w:rFonts w:ascii="Arial" w:hAnsi="Arial" w:cs="Arial"/>
          <w:sz w:val="22"/>
          <w:szCs w:val="22"/>
        </w:rPr>
        <w:t>con la</w:t>
      </w:r>
      <w:r w:rsidR="008C1859">
        <w:rPr>
          <w:rFonts w:ascii="Arial" w:hAnsi="Arial" w:cs="Arial"/>
          <w:sz w:val="22"/>
          <w:szCs w:val="22"/>
        </w:rPr>
        <w:t xml:space="preserve"> </w:t>
      </w:r>
      <w:r w:rsidR="00686968" w:rsidRPr="00686968">
        <w:rPr>
          <w:rFonts w:ascii="Arial" w:hAnsi="Arial" w:cs="Arial"/>
          <w:sz w:val="22"/>
          <w:szCs w:val="22"/>
        </w:rPr>
        <w:t>Comisión Intersectorial para la revisión y aprobación de los PACEP, contarán con un término de cuarenta y cinco (45) días, para expedir el Acto Administra</w:t>
      </w:r>
      <w:r w:rsidR="004859DA">
        <w:rPr>
          <w:rFonts w:ascii="Arial" w:hAnsi="Arial" w:cs="Arial"/>
          <w:sz w:val="22"/>
          <w:szCs w:val="22"/>
        </w:rPr>
        <w:t>tivo de concertación o negación, contado a partir le radicación completa en legal y debida forma.</w:t>
      </w:r>
    </w:p>
    <w:p w14:paraId="7992EAFB" w14:textId="77777777" w:rsidR="00734443" w:rsidRPr="00686968" w:rsidRDefault="00734443" w:rsidP="00686968">
      <w:pPr>
        <w:pStyle w:val="Sinespaciado"/>
        <w:jc w:val="both"/>
        <w:rPr>
          <w:rFonts w:ascii="Arial" w:hAnsi="Arial" w:cs="Arial"/>
          <w:sz w:val="22"/>
          <w:szCs w:val="22"/>
        </w:rPr>
      </w:pPr>
    </w:p>
    <w:p w14:paraId="1CADD058" w14:textId="6E5B096C" w:rsidR="0063566B" w:rsidRPr="00686968" w:rsidRDefault="00700C01" w:rsidP="001A5DF2">
      <w:pPr>
        <w:pStyle w:val="Sinespaciado"/>
        <w:jc w:val="both"/>
        <w:rPr>
          <w:rFonts w:ascii="Arial" w:hAnsi="Arial" w:cs="Arial"/>
          <w:bCs/>
          <w:sz w:val="22"/>
          <w:szCs w:val="22"/>
        </w:rPr>
      </w:pPr>
      <w:r w:rsidRPr="00686968">
        <w:rPr>
          <w:rFonts w:ascii="Arial" w:hAnsi="Arial" w:cs="Arial"/>
          <w:bCs/>
          <w:sz w:val="22"/>
          <w:szCs w:val="22"/>
        </w:rPr>
        <w:t>El término mencionado se suspender</w:t>
      </w:r>
      <w:r w:rsidR="00332AA8">
        <w:rPr>
          <w:rFonts w:ascii="Arial" w:hAnsi="Arial" w:cs="Arial"/>
          <w:bCs/>
          <w:sz w:val="22"/>
          <w:szCs w:val="22"/>
        </w:rPr>
        <w:t>á cuando sea necesario</w:t>
      </w:r>
      <w:r w:rsidR="00EF50CE" w:rsidRPr="00686968">
        <w:rPr>
          <w:rFonts w:ascii="Arial" w:hAnsi="Arial" w:cs="Arial"/>
          <w:bCs/>
          <w:sz w:val="22"/>
          <w:szCs w:val="22"/>
        </w:rPr>
        <w:t xml:space="preserve"> </w:t>
      </w:r>
      <w:r w:rsidR="00675EE4">
        <w:rPr>
          <w:rFonts w:ascii="Arial" w:hAnsi="Arial" w:cs="Arial"/>
          <w:bCs/>
          <w:sz w:val="22"/>
          <w:szCs w:val="22"/>
        </w:rPr>
        <w:t xml:space="preserve">el acatamiento </w:t>
      </w:r>
      <w:r w:rsidR="00EF50CE" w:rsidRPr="00686968">
        <w:rPr>
          <w:rFonts w:ascii="Arial" w:hAnsi="Arial" w:cs="Arial"/>
          <w:bCs/>
          <w:sz w:val="22"/>
          <w:szCs w:val="22"/>
        </w:rPr>
        <w:t xml:space="preserve">de observaciones del </w:t>
      </w:r>
      <w:r w:rsidR="0063566B" w:rsidRPr="00686968">
        <w:rPr>
          <w:rFonts w:ascii="Arial" w:hAnsi="Arial" w:cs="Arial"/>
          <w:bCs/>
          <w:sz w:val="22"/>
          <w:szCs w:val="22"/>
        </w:rPr>
        <w:t>proyecto</w:t>
      </w:r>
      <w:r w:rsidR="00332AA8">
        <w:rPr>
          <w:rFonts w:ascii="Arial" w:hAnsi="Arial" w:cs="Arial"/>
          <w:bCs/>
          <w:sz w:val="22"/>
          <w:szCs w:val="22"/>
        </w:rPr>
        <w:t xml:space="preserve"> surgidas con posterioridad a</w:t>
      </w:r>
      <w:r w:rsidR="004859DA">
        <w:rPr>
          <w:rFonts w:ascii="Arial" w:hAnsi="Arial" w:cs="Arial"/>
          <w:bCs/>
          <w:sz w:val="22"/>
          <w:szCs w:val="22"/>
        </w:rPr>
        <w:t xml:space="preserve"> </w:t>
      </w:r>
      <w:r w:rsidR="00332AA8">
        <w:rPr>
          <w:rFonts w:ascii="Arial" w:hAnsi="Arial" w:cs="Arial"/>
          <w:bCs/>
          <w:sz w:val="22"/>
          <w:szCs w:val="22"/>
        </w:rPr>
        <w:t>l</w:t>
      </w:r>
      <w:r w:rsidR="004859DA">
        <w:rPr>
          <w:rFonts w:ascii="Arial" w:hAnsi="Arial" w:cs="Arial"/>
          <w:bCs/>
          <w:sz w:val="22"/>
          <w:szCs w:val="22"/>
        </w:rPr>
        <w:t>a radicaci</w:t>
      </w:r>
      <w:r w:rsidR="00675EE4">
        <w:rPr>
          <w:rFonts w:ascii="Arial" w:hAnsi="Arial" w:cs="Arial"/>
          <w:bCs/>
          <w:sz w:val="22"/>
          <w:szCs w:val="22"/>
        </w:rPr>
        <w:t>ón en legal y debida forma,</w:t>
      </w:r>
      <w:r w:rsidR="00EF50CE" w:rsidRPr="00686968">
        <w:rPr>
          <w:rFonts w:ascii="Arial" w:hAnsi="Arial" w:cs="Arial"/>
          <w:bCs/>
          <w:sz w:val="22"/>
          <w:szCs w:val="22"/>
        </w:rPr>
        <w:t xml:space="preserve"> durante el término en que el titular subsane o responda a </w:t>
      </w:r>
      <w:r w:rsidR="0063566B" w:rsidRPr="00686968">
        <w:rPr>
          <w:rFonts w:ascii="Arial" w:hAnsi="Arial" w:cs="Arial"/>
          <w:bCs/>
          <w:sz w:val="22"/>
          <w:szCs w:val="22"/>
        </w:rPr>
        <w:t>éstas</w:t>
      </w:r>
      <w:r w:rsidR="00EF50CE" w:rsidRPr="00686968">
        <w:rPr>
          <w:rFonts w:ascii="Arial" w:hAnsi="Arial" w:cs="Arial"/>
          <w:bCs/>
          <w:sz w:val="22"/>
          <w:szCs w:val="22"/>
        </w:rPr>
        <w:t xml:space="preserve"> sin que sea superior a veinte (20) d</w:t>
      </w:r>
      <w:r w:rsidR="0063566B" w:rsidRPr="00686968">
        <w:rPr>
          <w:rFonts w:ascii="Arial" w:hAnsi="Arial" w:cs="Arial"/>
          <w:bCs/>
          <w:sz w:val="22"/>
          <w:szCs w:val="22"/>
        </w:rPr>
        <w:t xml:space="preserve">ías. </w:t>
      </w:r>
    </w:p>
    <w:p w14:paraId="4A41F4AD" w14:textId="77777777" w:rsidR="00146345" w:rsidRPr="00700C01" w:rsidRDefault="00146345" w:rsidP="001A5DF2">
      <w:pPr>
        <w:pStyle w:val="Sinespaciado"/>
        <w:jc w:val="both"/>
        <w:rPr>
          <w:rFonts w:ascii="Arial" w:hAnsi="Arial" w:cs="Arial"/>
          <w:color w:val="7030A0"/>
          <w:sz w:val="22"/>
          <w:szCs w:val="22"/>
        </w:rPr>
      </w:pPr>
    </w:p>
    <w:p w14:paraId="44F44813" w14:textId="5A10529C" w:rsidR="001A5DF2" w:rsidRPr="00273367" w:rsidRDefault="00A921C7" w:rsidP="001A5DF2">
      <w:pPr>
        <w:pStyle w:val="Sinespaciado"/>
        <w:jc w:val="both"/>
        <w:rPr>
          <w:rFonts w:ascii="Arial" w:hAnsi="Arial" w:cs="Arial"/>
          <w:sz w:val="22"/>
          <w:szCs w:val="22"/>
        </w:rPr>
      </w:pPr>
      <w:r w:rsidRPr="00273367">
        <w:rPr>
          <w:rFonts w:ascii="Arial" w:hAnsi="Arial" w:cs="Arial"/>
          <w:b/>
          <w:bCs/>
          <w:sz w:val="22"/>
          <w:szCs w:val="22"/>
        </w:rPr>
        <w:t>ARTÍCULO</w:t>
      </w:r>
      <w:r w:rsidR="001A5DF2" w:rsidRPr="00273367">
        <w:rPr>
          <w:rFonts w:ascii="Arial" w:hAnsi="Arial" w:cs="Arial"/>
          <w:b/>
          <w:bCs/>
          <w:sz w:val="22"/>
          <w:szCs w:val="22"/>
        </w:rPr>
        <w:t xml:space="preserve"> </w:t>
      </w:r>
      <w:r w:rsidR="0063566B" w:rsidRPr="00273367">
        <w:rPr>
          <w:rFonts w:ascii="Arial" w:hAnsi="Arial" w:cs="Arial"/>
          <w:b/>
          <w:bCs/>
          <w:sz w:val="22"/>
          <w:szCs w:val="22"/>
        </w:rPr>
        <w:t>DÉCIMO</w:t>
      </w:r>
      <w:r w:rsidR="001965B0">
        <w:rPr>
          <w:rFonts w:ascii="Arial" w:hAnsi="Arial" w:cs="Arial"/>
          <w:b/>
          <w:bCs/>
          <w:sz w:val="22"/>
          <w:szCs w:val="22"/>
        </w:rPr>
        <w:t xml:space="preserve"> SEXTO</w:t>
      </w:r>
      <w:r w:rsidR="001A5DF2" w:rsidRPr="00273367">
        <w:rPr>
          <w:rFonts w:ascii="Arial" w:hAnsi="Arial" w:cs="Arial"/>
          <w:b/>
          <w:bCs/>
          <w:sz w:val="22"/>
          <w:szCs w:val="22"/>
        </w:rPr>
        <w:t>.</w:t>
      </w:r>
      <w:r w:rsidR="00D92369">
        <w:rPr>
          <w:rFonts w:ascii="Arial" w:hAnsi="Arial" w:cs="Arial"/>
          <w:sz w:val="22"/>
          <w:szCs w:val="22"/>
        </w:rPr>
        <w:t xml:space="preserve"> </w:t>
      </w:r>
      <w:r w:rsidR="0063566B" w:rsidRPr="00273367">
        <w:rPr>
          <w:rFonts w:ascii="Arial" w:hAnsi="Arial" w:cs="Arial"/>
          <w:b/>
          <w:bCs/>
          <w:sz w:val="22"/>
          <w:szCs w:val="22"/>
        </w:rPr>
        <w:t>VIGENCIA</w:t>
      </w:r>
      <w:r w:rsidR="001A5DF2" w:rsidRPr="00273367">
        <w:rPr>
          <w:rFonts w:ascii="Arial" w:hAnsi="Arial" w:cs="Arial"/>
          <w:b/>
          <w:bCs/>
          <w:sz w:val="22"/>
          <w:szCs w:val="22"/>
        </w:rPr>
        <w:t xml:space="preserve"> </w:t>
      </w:r>
      <w:r w:rsidR="00D92369">
        <w:rPr>
          <w:rFonts w:ascii="Arial" w:hAnsi="Arial" w:cs="Arial"/>
          <w:b/>
          <w:bCs/>
          <w:sz w:val="22"/>
          <w:szCs w:val="22"/>
        </w:rPr>
        <w:t xml:space="preserve">DEL </w:t>
      </w:r>
      <w:r w:rsidR="001A5DF2" w:rsidRPr="00273367">
        <w:rPr>
          <w:rFonts w:ascii="Arial" w:hAnsi="Arial" w:cs="Arial"/>
          <w:b/>
          <w:bCs/>
          <w:sz w:val="22"/>
          <w:szCs w:val="22"/>
        </w:rPr>
        <w:t>PACEP.</w:t>
      </w:r>
      <w:r w:rsidR="001A5DF2" w:rsidRPr="00273367">
        <w:rPr>
          <w:rFonts w:ascii="Arial" w:hAnsi="Arial" w:cs="Arial"/>
          <w:sz w:val="22"/>
          <w:szCs w:val="22"/>
        </w:rPr>
        <w:t xml:space="preserve"> El PACEP estará vigente mientras subsistan las condiciones bajo las cuales fue otorgado</w:t>
      </w:r>
      <w:r w:rsidR="00273367" w:rsidRPr="00273367">
        <w:rPr>
          <w:rFonts w:ascii="Arial" w:hAnsi="Arial" w:cs="Arial"/>
          <w:sz w:val="22"/>
          <w:szCs w:val="22"/>
        </w:rPr>
        <w:t>, o s</w:t>
      </w:r>
      <w:r w:rsidR="00332AA8">
        <w:rPr>
          <w:rFonts w:ascii="Arial" w:hAnsi="Arial" w:cs="Arial"/>
          <w:sz w:val="22"/>
          <w:szCs w:val="22"/>
        </w:rPr>
        <w:t>e presente</w:t>
      </w:r>
      <w:r w:rsidR="0063566B" w:rsidRPr="00273367">
        <w:rPr>
          <w:rFonts w:ascii="Arial" w:hAnsi="Arial" w:cs="Arial"/>
          <w:sz w:val="22"/>
          <w:szCs w:val="22"/>
        </w:rPr>
        <w:t xml:space="preserve"> alguno de los supuestos contenidos en el artículo décimo segundo del presente Decreto. </w:t>
      </w:r>
    </w:p>
    <w:p w14:paraId="4F28CE48" w14:textId="77777777" w:rsidR="001A5DF2" w:rsidRPr="00A41668" w:rsidRDefault="001A5DF2" w:rsidP="001A5DF2">
      <w:pPr>
        <w:pStyle w:val="Sinespaciado"/>
        <w:jc w:val="both"/>
        <w:rPr>
          <w:rFonts w:ascii="Arial" w:hAnsi="Arial" w:cs="Arial"/>
          <w:sz w:val="22"/>
          <w:szCs w:val="22"/>
        </w:rPr>
      </w:pPr>
    </w:p>
    <w:p w14:paraId="6A7DCCA7" w14:textId="3F3E01BD" w:rsidR="001A5DF2" w:rsidRDefault="00A921C7" w:rsidP="001A5DF2">
      <w:pPr>
        <w:pStyle w:val="Sinespaciado"/>
        <w:jc w:val="both"/>
        <w:rPr>
          <w:rFonts w:ascii="Arial" w:hAnsi="Arial" w:cs="Arial"/>
          <w:sz w:val="22"/>
          <w:szCs w:val="22"/>
        </w:rPr>
      </w:pPr>
      <w:r w:rsidRPr="00A41668">
        <w:rPr>
          <w:rFonts w:ascii="Arial" w:hAnsi="Arial" w:cs="Arial"/>
          <w:b/>
          <w:bCs/>
          <w:sz w:val="22"/>
          <w:szCs w:val="22"/>
        </w:rPr>
        <w:t>ARTÍCULO</w:t>
      </w:r>
      <w:r w:rsidR="00DB5F73" w:rsidRPr="00A41668">
        <w:rPr>
          <w:rFonts w:ascii="Arial" w:hAnsi="Arial" w:cs="Arial"/>
          <w:b/>
          <w:bCs/>
          <w:sz w:val="22"/>
          <w:szCs w:val="22"/>
        </w:rPr>
        <w:t xml:space="preserve"> DÉCIMO </w:t>
      </w:r>
      <w:r w:rsidR="001965B0">
        <w:rPr>
          <w:rFonts w:ascii="Arial" w:hAnsi="Arial" w:cs="Arial"/>
          <w:b/>
          <w:bCs/>
          <w:sz w:val="22"/>
          <w:szCs w:val="22"/>
        </w:rPr>
        <w:t>SÉPTIMO</w:t>
      </w:r>
      <w:r w:rsidR="00DB5F73" w:rsidRPr="00A41668">
        <w:rPr>
          <w:rFonts w:ascii="Arial" w:hAnsi="Arial" w:cs="Arial"/>
          <w:b/>
          <w:bCs/>
          <w:sz w:val="22"/>
          <w:szCs w:val="22"/>
        </w:rPr>
        <w:t xml:space="preserve">. </w:t>
      </w:r>
      <w:r w:rsidR="001A5DF2" w:rsidRPr="00F02637">
        <w:rPr>
          <w:rFonts w:ascii="Arial" w:hAnsi="Arial" w:cs="Arial"/>
          <w:b/>
          <w:bCs/>
          <w:sz w:val="22"/>
          <w:szCs w:val="22"/>
        </w:rPr>
        <w:t xml:space="preserve">SEGUIMIENTO A LA EJECUCIÓN DEL PACEP: </w:t>
      </w:r>
      <w:r w:rsidR="001B0687">
        <w:rPr>
          <w:rFonts w:ascii="Arial" w:hAnsi="Arial" w:cs="Arial"/>
          <w:sz w:val="22"/>
          <w:szCs w:val="22"/>
        </w:rPr>
        <w:t xml:space="preserve"> </w:t>
      </w:r>
      <w:r w:rsidR="00686968">
        <w:rPr>
          <w:rFonts w:ascii="Arial" w:hAnsi="Arial" w:cs="Arial"/>
          <w:sz w:val="22"/>
          <w:szCs w:val="22"/>
        </w:rPr>
        <w:t xml:space="preserve">El Instituto de Desarrollo Urbano, Vivienda y Gestión Territorial de Chía – IDUVI, con el acompañamiento de las entidades y dependencias que </w:t>
      </w:r>
      <w:r w:rsidR="00686968" w:rsidRPr="00686968">
        <w:rPr>
          <w:rFonts w:ascii="Arial" w:hAnsi="Arial" w:cs="Arial"/>
          <w:sz w:val="22"/>
          <w:szCs w:val="22"/>
        </w:rPr>
        <w:t xml:space="preserve">conforman </w:t>
      </w:r>
      <w:r w:rsidR="001B0687" w:rsidRPr="00686968">
        <w:rPr>
          <w:rFonts w:ascii="Arial" w:hAnsi="Arial" w:cs="Arial"/>
          <w:sz w:val="22"/>
          <w:szCs w:val="22"/>
        </w:rPr>
        <w:t>la Comisión Intersectorial para la revisión y aprobación de los PACEP</w:t>
      </w:r>
      <w:r w:rsidR="001A5DF2" w:rsidRPr="00686968">
        <w:rPr>
          <w:rFonts w:ascii="Arial" w:hAnsi="Arial" w:cs="Arial"/>
          <w:sz w:val="22"/>
          <w:szCs w:val="22"/>
        </w:rPr>
        <w:t>,</w:t>
      </w:r>
      <w:r w:rsidR="001A5DF2" w:rsidRPr="001A5DF2">
        <w:rPr>
          <w:rFonts w:ascii="Arial" w:hAnsi="Arial" w:cs="Arial"/>
          <w:sz w:val="22"/>
          <w:szCs w:val="22"/>
        </w:rPr>
        <w:t xml:space="preserve"> tendrán a cargo el seguimiento a la ejecución del PACEP, con la finalidad que coadyuven desde sus competencias a la verificación del pleno cumplimiento de las condiciones establecidas en el presente decreto y garanticen la protección y conservación del espacio público, así como la adopción de medidas tendientes a prevenir hechos que perturben la convivencia </w:t>
      </w:r>
      <w:r w:rsidR="00332AA8">
        <w:rPr>
          <w:rFonts w:ascii="Arial" w:hAnsi="Arial" w:cs="Arial"/>
          <w:sz w:val="22"/>
          <w:szCs w:val="22"/>
        </w:rPr>
        <w:t xml:space="preserve">y seguridad </w:t>
      </w:r>
      <w:r w:rsidR="001A5DF2" w:rsidRPr="001A5DF2">
        <w:rPr>
          <w:rFonts w:ascii="Arial" w:hAnsi="Arial" w:cs="Arial"/>
          <w:sz w:val="22"/>
          <w:szCs w:val="22"/>
        </w:rPr>
        <w:t>en el sector.</w:t>
      </w:r>
    </w:p>
    <w:p w14:paraId="4AFDA8FF" w14:textId="77777777" w:rsidR="00F02637" w:rsidRDefault="00F02637" w:rsidP="001A5DF2">
      <w:pPr>
        <w:pStyle w:val="Sinespaciado"/>
        <w:jc w:val="both"/>
        <w:rPr>
          <w:rFonts w:ascii="Arial" w:hAnsi="Arial" w:cs="Arial"/>
          <w:sz w:val="22"/>
          <w:szCs w:val="22"/>
        </w:rPr>
      </w:pPr>
    </w:p>
    <w:p w14:paraId="1B947349" w14:textId="77777777" w:rsidR="00686968" w:rsidRPr="00686968" w:rsidRDefault="00686968" w:rsidP="00686968">
      <w:pPr>
        <w:pStyle w:val="Sinespaciado"/>
        <w:jc w:val="both"/>
        <w:rPr>
          <w:rFonts w:ascii="Arial" w:hAnsi="Arial" w:cs="Arial"/>
          <w:sz w:val="22"/>
          <w:szCs w:val="22"/>
        </w:rPr>
      </w:pPr>
      <w:r w:rsidRPr="00686968">
        <w:rPr>
          <w:rFonts w:ascii="Arial" w:hAnsi="Arial" w:cs="Arial"/>
          <w:sz w:val="22"/>
          <w:szCs w:val="22"/>
        </w:rPr>
        <w:lastRenderedPageBreak/>
        <w:t xml:space="preserve">Las entidades y dependencias encargadas, dispondrán los recursos  y talento humano necesario para la eficaz implementación del presente decreto y el control sobre los actos </w:t>
      </w:r>
      <w:r w:rsidRPr="00FE7ED7">
        <w:rPr>
          <w:rFonts w:ascii="Arial" w:hAnsi="Arial" w:cs="Arial"/>
          <w:sz w:val="22"/>
          <w:szCs w:val="22"/>
        </w:rPr>
        <w:t>administrativos que permitan la concertación de los PACEP, sobre los elementos objeto de restitución.</w:t>
      </w:r>
      <w:r w:rsidRPr="00686968">
        <w:rPr>
          <w:rFonts w:ascii="Arial" w:hAnsi="Arial" w:cs="Arial"/>
          <w:sz w:val="22"/>
          <w:szCs w:val="22"/>
        </w:rPr>
        <w:t xml:space="preserve"> </w:t>
      </w:r>
    </w:p>
    <w:p w14:paraId="5FE311A3" w14:textId="77777777" w:rsidR="00686968" w:rsidRPr="001A5DF2" w:rsidRDefault="00686968" w:rsidP="001A5DF2">
      <w:pPr>
        <w:pStyle w:val="Sinespaciado"/>
        <w:jc w:val="both"/>
        <w:rPr>
          <w:rFonts w:ascii="Arial" w:hAnsi="Arial" w:cs="Arial"/>
          <w:sz w:val="22"/>
          <w:szCs w:val="22"/>
        </w:rPr>
      </w:pPr>
    </w:p>
    <w:p w14:paraId="77211501" w14:textId="529062B9" w:rsidR="001A5DF2" w:rsidRPr="00734443" w:rsidRDefault="00A921C7" w:rsidP="001A5DF2">
      <w:pPr>
        <w:pStyle w:val="Sinespaciado"/>
        <w:jc w:val="both"/>
        <w:rPr>
          <w:rFonts w:ascii="Arial" w:hAnsi="Arial" w:cs="Arial"/>
          <w:sz w:val="22"/>
          <w:szCs w:val="22"/>
        </w:rPr>
      </w:pPr>
      <w:r w:rsidRPr="00D33D84">
        <w:rPr>
          <w:rFonts w:ascii="Arial" w:hAnsi="Arial" w:cs="Arial"/>
          <w:b/>
          <w:bCs/>
          <w:sz w:val="22"/>
          <w:szCs w:val="22"/>
        </w:rPr>
        <w:t>ARTÍCULO</w:t>
      </w:r>
      <w:r w:rsidR="00DB5F73">
        <w:rPr>
          <w:rFonts w:ascii="Arial" w:hAnsi="Arial" w:cs="Arial"/>
          <w:b/>
          <w:bCs/>
          <w:sz w:val="22"/>
          <w:szCs w:val="22"/>
        </w:rPr>
        <w:t xml:space="preserve"> </w:t>
      </w:r>
      <w:r w:rsidR="001965B0">
        <w:rPr>
          <w:rFonts w:ascii="Arial" w:hAnsi="Arial" w:cs="Arial"/>
          <w:b/>
          <w:bCs/>
          <w:sz w:val="22"/>
          <w:szCs w:val="22"/>
        </w:rPr>
        <w:t>DÉCIMO OCTAVO</w:t>
      </w:r>
      <w:r w:rsidR="001A5DF2" w:rsidRPr="00A41668">
        <w:rPr>
          <w:rFonts w:ascii="Arial" w:hAnsi="Arial" w:cs="Arial"/>
          <w:b/>
          <w:bCs/>
          <w:sz w:val="22"/>
          <w:szCs w:val="22"/>
        </w:rPr>
        <w:t xml:space="preserve">. </w:t>
      </w:r>
      <w:r w:rsidR="001A5DF2" w:rsidRPr="00D33D84">
        <w:rPr>
          <w:rFonts w:ascii="Arial" w:hAnsi="Arial" w:cs="Arial"/>
          <w:b/>
          <w:bCs/>
          <w:sz w:val="22"/>
          <w:szCs w:val="22"/>
        </w:rPr>
        <w:t>PROHIBICIÓN O LIMITACIONES.</w:t>
      </w:r>
      <w:r w:rsidR="001A5DF2" w:rsidRPr="001A5DF2">
        <w:rPr>
          <w:rFonts w:ascii="Arial" w:hAnsi="Arial" w:cs="Arial"/>
          <w:sz w:val="22"/>
          <w:szCs w:val="22"/>
        </w:rPr>
        <w:t xml:space="preserve"> El acto administrativo que autorice la implementación del PACEP, deberá garantizar que sobre los bienes de uso público objeto del mismo, no se desmejoren las condiciones de accesibilidad y disfrute del espacio público, garantizando siempre, el uso, goce y disfrute colectivo de los espacios públicos objeto del PACEP</w:t>
      </w:r>
      <w:r w:rsidR="008C017D">
        <w:rPr>
          <w:rFonts w:ascii="Arial" w:hAnsi="Arial" w:cs="Arial"/>
          <w:sz w:val="22"/>
          <w:szCs w:val="22"/>
        </w:rPr>
        <w:t xml:space="preserve">, </w:t>
      </w:r>
      <w:r w:rsidR="008C017D" w:rsidRPr="00734443">
        <w:rPr>
          <w:rFonts w:ascii="Arial" w:hAnsi="Arial" w:cs="Arial"/>
          <w:sz w:val="22"/>
          <w:szCs w:val="22"/>
        </w:rPr>
        <w:t>de esta manera no podrán expedirse este tipo de autorizaciones en aquellos espacios públicos que</w:t>
      </w:r>
      <w:r w:rsidR="00413ADE" w:rsidRPr="00734443">
        <w:rPr>
          <w:rFonts w:ascii="Arial" w:hAnsi="Arial" w:cs="Arial"/>
          <w:sz w:val="22"/>
          <w:szCs w:val="22"/>
        </w:rPr>
        <w:t xml:space="preserve"> por su funcionalidad sean articuladores de la malla vial Municipal</w:t>
      </w:r>
      <w:r w:rsidR="00D33D84" w:rsidRPr="00734443">
        <w:rPr>
          <w:rFonts w:ascii="Arial" w:hAnsi="Arial" w:cs="Arial"/>
          <w:sz w:val="22"/>
          <w:szCs w:val="22"/>
        </w:rPr>
        <w:t>, en virtud de la configuración urbanística que aprobó el desarrollo respe</w:t>
      </w:r>
      <w:r w:rsidR="00A15BB5" w:rsidRPr="00734443">
        <w:rPr>
          <w:rFonts w:ascii="Arial" w:hAnsi="Arial" w:cs="Arial"/>
          <w:sz w:val="22"/>
          <w:szCs w:val="22"/>
        </w:rPr>
        <w:t>c</w:t>
      </w:r>
      <w:r w:rsidR="00D33D84" w:rsidRPr="00734443">
        <w:rPr>
          <w:rFonts w:ascii="Arial" w:hAnsi="Arial" w:cs="Arial"/>
          <w:sz w:val="22"/>
          <w:szCs w:val="22"/>
        </w:rPr>
        <w:t xml:space="preserve">tivo. </w:t>
      </w:r>
    </w:p>
    <w:p w14:paraId="6BA7DFF0" w14:textId="77777777" w:rsidR="001A5DF2" w:rsidRPr="001A5DF2" w:rsidRDefault="001A5DF2" w:rsidP="001A5DF2">
      <w:pPr>
        <w:pStyle w:val="Sinespaciado"/>
        <w:jc w:val="both"/>
        <w:rPr>
          <w:rFonts w:ascii="Arial" w:hAnsi="Arial" w:cs="Arial"/>
          <w:sz w:val="22"/>
          <w:szCs w:val="22"/>
        </w:rPr>
      </w:pPr>
    </w:p>
    <w:p w14:paraId="4B2FCE9C" w14:textId="733CE2E1" w:rsidR="001A5DF2" w:rsidRDefault="00891BE0" w:rsidP="001A5DF2">
      <w:pPr>
        <w:pStyle w:val="Sinespaciado"/>
        <w:jc w:val="both"/>
        <w:rPr>
          <w:rFonts w:ascii="Arial" w:hAnsi="Arial" w:cs="Arial"/>
          <w:sz w:val="22"/>
          <w:szCs w:val="22"/>
        </w:rPr>
      </w:pPr>
      <w:r>
        <w:rPr>
          <w:rFonts w:ascii="Arial" w:hAnsi="Arial" w:cs="Arial"/>
          <w:b/>
          <w:sz w:val="22"/>
          <w:szCs w:val="22"/>
        </w:rPr>
        <w:t xml:space="preserve">Parágrafo Primero.- </w:t>
      </w:r>
      <w:r w:rsidR="001A5DF2" w:rsidRPr="001A5DF2">
        <w:rPr>
          <w:rFonts w:ascii="Arial" w:hAnsi="Arial" w:cs="Arial"/>
          <w:sz w:val="22"/>
          <w:szCs w:val="22"/>
        </w:rPr>
        <w:t>No se permite aprovechamiento económico de los bienes de uso público objeto del PACEP</w:t>
      </w:r>
      <w:r w:rsidR="00F02637">
        <w:rPr>
          <w:rFonts w:ascii="Arial" w:hAnsi="Arial" w:cs="Arial"/>
          <w:sz w:val="22"/>
          <w:szCs w:val="22"/>
        </w:rPr>
        <w:t xml:space="preserve">. </w:t>
      </w:r>
    </w:p>
    <w:p w14:paraId="658F6272" w14:textId="77777777" w:rsidR="00F02637" w:rsidRPr="001A5DF2" w:rsidRDefault="00F02637" w:rsidP="001A5DF2">
      <w:pPr>
        <w:pStyle w:val="Sinespaciado"/>
        <w:jc w:val="both"/>
        <w:rPr>
          <w:rFonts w:ascii="Arial" w:hAnsi="Arial" w:cs="Arial"/>
          <w:sz w:val="22"/>
          <w:szCs w:val="22"/>
        </w:rPr>
      </w:pPr>
    </w:p>
    <w:p w14:paraId="0CC9C3D6" w14:textId="53EF6B9E" w:rsidR="001A5DF2" w:rsidRDefault="00C06EAF" w:rsidP="001A5DF2">
      <w:pPr>
        <w:pStyle w:val="Sinespaciado"/>
        <w:jc w:val="both"/>
        <w:rPr>
          <w:rFonts w:ascii="Arial" w:hAnsi="Arial" w:cs="Arial"/>
          <w:sz w:val="22"/>
          <w:szCs w:val="22"/>
        </w:rPr>
      </w:pPr>
      <w:r>
        <w:rPr>
          <w:rFonts w:ascii="Arial" w:hAnsi="Arial" w:cs="Arial"/>
          <w:b/>
          <w:sz w:val="22"/>
          <w:szCs w:val="22"/>
        </w:rPr>
        <w:t xml:space="preserve">Parágrafo Segundo.- </w:t>
      </w:r>
      <w:r w:rsidR="001A5DF2" w:rsidRPr="001A5DF2">
        <w:rPr>
          <w:rFonts w:ascii="Arial" w:hAnsi="Arial" w:cs="Arial"/>
          <w:sz w:val="22"/>
          <w:szCs w:val="22"/>
        </w:rPr>
        <w:t xml:space="preserve">En ningún caso, se permitirá la instalación de elementos nuevos o adicionales que restrinjan, limiten o prohíban el acceso, tránsito, movilidad, disfrute y goce de los bienes de uso público. </w:t>
      </w:r>
    </w:p>
    <w:p w14:paraId="1AE10E90" w14:textId="77777777" w:rsidR="001A5DF2" w:rsidRDefault="001A5DF2" w:rsidP="001A5DF2">
      <w:pPr>
        <w:pStyle w:val="Sinespaciado"/>
        <w:jc w:val="both"/>
        <w:rPr>
          <w:rFonts w:ascii="Arial" w:hAnsi="Arial" w:cs="Arial"/>
          <w:sz w:val="22"/>
          <w:szCs w:val="22"/>
        </w:rPr>
      </w:pPr>
    </w:p>
    <w:p w14:paraId="04160B45" w14:textId="2CCC09C3" w:rsidR="001A5DF2" w:rsidRDefault="001A5DF2" w:rsidP="001A5DF2">
      <w:pPr>
        <w:pStyle w:val="Sinespaciado"/>
        <w:jc w:val="both"/>
        <w:rPr>
          <w:rFonts w:ascii="Arial" w:hAnsi="Arial" w:cs="Arial"/>
          <w:sz w:val="22"/>
          <w:szCs w:val="22"/>
        </w:rPr>
      </w:pPr>
      <w:r w:rsidRPr="001A5DF2">
        <w:rPr>
          <w:rFonts w:ascii="Arial" w:hAnsi="Arial" w:cs="Arial"/>
          <w:sz w:val="22"/>
          <w:szCs w:val="22"/>
        </w:rPr>
        <w:t>El PACEP</w:t>
      </w:r>
      <w:r w:rsidR="0075446D">
        <w:rPr>
          <w:rFonts w:ascii="Arial" w:hAnsi="Arial" w:cs="Arial"/>
          <w:sz w:val="22"/>
          <w:szCs w:val="22"/>
        </w:rPr>
        <w:t xml:space="preserve">, </w:t>
      </w:r>
      <w:r w:rsidRPr="001A5DF2">
        <w:rPr>
          <w:rFonts w:ascii="Arial" w:hAnsi="Arial" w:cs="Arial"/>
          <w:sz w:val="22"/>
          <w:szCs w:val="22"/>
        </w:rPr>
        <w:t>no legaliza construcciones o instalación de elementos que requieran licencia urbanística en sus diferentes modalidades.</w:t>
      </w:r>
    </w:p>
    <w:p w14:paraId="179C3527" w14:textId="77777777" w:rsidR="00F02637" w:rsidRDefault="00F02637" w:rsidP="001A5DF2">
      <w:pPr>
        <w:pStyle w:val="Sinespaciado"/>
        <w:jc w:val="both"/>
        <w:rPr>
          <w:rFonts w:ascii="Arial" w:hAnsi="Arial" w:cs="Arial"/>
          <w:sz w:val="22"/>
          <w:szCs w:val="22"/>
        </w:rPr>
      </w:pPr>
    </w:p>
    <w:p w14:paraId="5CBB0C50" w14:textId="04D3B54D" w:rsidR="001A5DF2" w:rsidRDefault="00C06EAF" w:rsidP="001A5DF2">
      <w:pPr>
        <w:pStyle w:val="Sinespaciado"/>
        <w:jc w:val="both"/>
        <w:rPr>
          <w:rFonts w:ascii="Arial" w:hAnsi="Arial" w:cs="Arial"/>
          <w:sz w:val="22"/>
          <w:szCs w:val="22"/>
        </w:rPr>
      </w:pPr>
      <w:r>
        <w:rPr>
          <w:rFonts w:ascii="Arial" w:hAnsi="Arial" w:cs="Arial"/>
          <w:b/>
          <w:sz w:val="22"/>
          <w:szCs w:val="22"/>
        </w:rPr>
        <w:t xml:space="preserve">Parágrafo Tercero.- </w:t>
      </w:r>
      <w:r w:rsidR="001A5DF2" w:rsidRPr="001A5DF2">
        <w:rPr>
          <w:rFonts w:ascii="Arial" w:hAnsi="Arial" w:cs="Arial"/>
          <w:sz w:val="22"/>
          <w:szCs w:val="22"/>
        </w:rPr>
        <w:t xml:space="preserve">Cualquier ajuste o modificación de los elementos existentes instalados en el espacio público objeto del PACEP, deberá ser establecido en el respectivo acto administrativo de expedición del PACEP y puesto nuevamente a consideración del IDUVI. </w:t>
      </w:r>
    </w:p>
    <w:p w14:paraId="48DD75E7" w14:textId="77777777" w:rsidR="00B47F96" w:rsidRPr="00497AAE" w:rsidRDefault="00B47F96" w:rsidP="001A5DF2">
      <w:pPr>
        <w:pStyle w:val="Sinespaciado"/>
        <w:jc w:val="both"/>
        <w:rPr>
          <w:rFonts w:ascii="Arial" w:hAnsi="Arial" w:cs="Arial"/>
          <w:sz w:val="22"/>
          <w:szCs w:val="22"/>
        </w:rPr>
      </w:pPr>
    </w:p>
    <w:p w14:paraId="1D29C95A" w14:textId="436A80C6" w:rsidR="00C2188B" w:rsidRPr="00832C11" w:rsidRDefault="00C2188B" w:rsidP="001A5DF2">
      <w:pPr>
        <w:pStyle w:val="Sinespaciado"/>
        <w:jc w:val="both"/>
        <w:rPr>
          <w:rFonts w:ascii="Arial" w:hAnsi="Arial" w:cs="Arial"/>
          <w:b/>
          <w:bCs/>
          <w:color w:val="4F81BD" w:themeColor="accent1"/>
          <w:sz w:val="22"/>
          <w:szCs w:val="22"/>
        </w:rPr>
      </w:pPr>
      <w:r w:rsidRPr="00497AAE">
        <w:rPr>
          <w:rFonts w:ascii="Arial" w:hAnsi="Arial" w:cs="Arial"/>
          <w:b/>
          <w:bCs/>
          <w:sz w:val="22"/>
          <w:szCs w:val="22"/>
        </w:rPr>
        <w:t xml:space="preserve">ARTÍCULO </w:t>
      </w:r>
      <w:r w:rsidR="001965B0">
        <w:rPr>
          <w:rFonts w:ascii="Arial" w:hAnsi="Arial" w:cs="Arial"/>
          <w:b/>
          <w:bCs/>
          <w:sz w:val="22"/>
          <w:szCs w:val="22"/>
        </w:rPr>
        <w:t>DÉCIMO NOVENO</w:t>
      </w:r>
      <w:r w:rsidRPr="00497AAE">
        <w:rPr>
          <w:rFonts w:ascii="Arial" w:hAnsi="Arial" w:cs="Arial"/>
          <w:b/>
          <w:bCs/>
          <w:sz w:val="22"/>
          <w:szCs w:val="22"/>
        </w:rPr>
        <w:t xml:space="preserve">. CONDICIONES DE MANTENIMIENTO DE LOS BIENES DE USO PÚBLICO INCLUIDOS EN EL PACEP. </w:t>
      </w:r>
      <w:r w:rsidRPr="00497AAE">
        <w:rPr>
          <w:rFonts w:ascii="Arial" w:hAnsi="Arial" w:cs="Arial"/>
          <w:sz w:val="22"/>
          <w:szCs w:val="22"/>
        </w:rPr>
        <w:t xml:space="preserve">La </w:t>
      </w:r>
      <w:r w:rsidR="002A68DA" w:rsidRPr="00497AAE">
        <w:rPr>
          <w:rFonts w:ascii="Arial" w:hAnsi="Arial" w:cs="Arial"/>
          <w:sz w:val="22"/>
          <w:szCs w:val="22"/>
        </w:rPr>
        <w:t xml:space="preserve">administración y mantenimiento del espacio público </w:t>
      </w:r>
      <w:r w:rsidR="00832C11" w:rsidRPr="00497AAE">
        <w:rPr>
          <w:rFonts w:ascii="Arial" w:hAnsi="Arial" w:cs="Arial"/>
          <w:sz w:val="22"/>
          <w:szCs w:val="22"/>
        </w:rPr>
        <w:t>estarán a cargo de las entidades de la Administración Municipal</w:t>
      </w:r>
      <w:r w:rsidR="00332AA8">
        <w:rPr>
          <w:rFonts w:ascii="Arial" w:hAnsi="Arial" w:cs="Arial"/>
          <w:sz w:val="22"/>
          <w:szCs w:val="22"/>
        </w:rPr>
        <w:t xml:space="preserve"> de Chía</w:t>
      </w:r>
      <w:r w:rsidR="00832C11" w:rsidRPr="00497AAE">
        <w:rPr>
          <w:rFonts w:ascii="Arial" w:hAnsi="Arial" w:cs="Arial"/>
          <w:sz w:val="22"/>
          <w:szCs w:val="22"/>
        </w:rPr>
        <w:t>, en ningún caso la aprobación de los PACEP, implica la delegación de administración y mantenimiento del espacio público a favor de los beneficiarios de las medidas adoptadas</w:t>
      </w:r>
      <w:r w:rsidR="00832C11" w:rsidRPr="00497AAE">
        <w:rPr>
          <w:rFonts w:ascii="Arial" w:hAnsi="Arial" w:cs="Arial"/>
          <w:color w:val="4F81BD" w:themeColor="accent1"/>
          <w:sz w:val="22"/>
          <w:szCs w:val="22"/>
        </w:rPr>
        <w:t>.</w:t>
      </w:r>
      <w:r w:rsidR="00832C11">
        <w:rPr>
          <w:rFonts w:ascii="Arial" w:hAnsi="Arial" w:cs="Arial"/>
          <w:b/>
          <w:bCs/>
          <w:color w:val="4F81BD" w:themeColor="accent1"/>
          <w:sz w:val="22"/>
          <w:szCs w:val="22"/>
        </w:rPr>
        <w:t xml:space="preserve"> </w:t>
      </w:r>
    </w:p>
    <w:p w14:paraId="727143C7" w14:textId="77777777" w:rsidR="00D33D84" w:rsidRDefault="00D33D84" w:rsidP="001A5DF2">
      <w:pPr>
        <w:pStyle w:val="Sinespaciado"/>
        <w:jc w:val="both"/>
        <w:rPr>
          <w:rFonts w:ascii="Arial" w:hAnsi="Arial" w:cs="Arial"/>
          <w:sz w:val="22"/>
          <w:szCs w:val="22"/>
        </w:rPr>
      </w:pPr>
    </w:p>
    <w:p w14:paraId="093AD9E5" w14:textId="77777777" w:rsidR="00847160" w:rsidRDefault="00847160" w:rsidP="001A5DF2">
      <w:pPr>
        <w:pStyle w:val="Sinespaciado"/>
        <w:jc w:val="both"/>
        <w:rPr>
          <w:rFonts w:ascii="Arial" w:hAnsi="Arial" w:cs="Arial"/>
          <w:sz w:val="22"/>
          <w:szCs w:val="22"/>
        </w:rPr>
      </w:pPr>
    </w:p>
    <w:p w14:paraId="116337B4" w14:textId="47A56825" w:rsidR="00A41668" w:rsidRDefault="00A41668" w:rsidP="001A5DF2">
      <w:pPr>
        <w:pStyle w:val="Sinespaciado"/>
        <w:jc w:val="both"/>
        <w:rPr>
          <w:rFonts w:ascii="Arial" w:hAnsi="Arial" w:cs="Arial"/>
          <w:sz w:val="22"/>
          <w:szCs w:val="22"/>
        </w:rPr>
      </w:pPr>
      <w:r w:rsidRPr="001A5DF2">
        <w:rPr>
          <w:rFonts w:ascii="Arial" w:hAnsi="Arial" w:cs="Arial"/>
          <w:sz w:val="22"/>
          <w:szCs w:val="22"/>
        </w:rPr>
        <w:t>La persona jurídica facultada para la ejecución</w:t>
      </w:r>
      <w:r>
        <w:rPr>
          <w:rFonts w:ascii="Arial" w:hAnsi="Arial" w:cs="Arial"/>
          <w:sz w:val="22"/>
          <w:szCs w:val="22"/>
        </w:rPr>
        <w:t xml:space="preserve">, </w:t>
      </w:r>
      <w:r w:rsidRPr="001A5DF2">
        <w:rPr>
          <w:rFonts w:ascii="Arial" w:hAnsi="Arial" w:cs="Arial"/>
          <w:sz w:val="22"/>
          <w:szCs w:val="22"/>
        </w:rPr>
        <w:t>deberá garantizar que en todo momento los espacios públicos se mantengan en las mismas o mejores condiciones físicas vigentes al momento de la expedición de la autorización del plan de administración y cuidado del espacio público —PACEP.</w:t>
      </w:r>
    </w:p>
    <w:p w14:paraId="31C5CD4E" w14:textId="77777777" w:rsidR="00847160" w:rsidRDefault="00847160" w:rsidP="001A5DF2">
      <w:pPr>
        <w:pStyle w:val="Sinespaciado"/>
        <w:jc w:val="both"/>
        <w:rPr>
          <w:rFonts w:ascii="Arial" w:hAnsi="Arial" w:cs="Arial"/>
          <w:sz w:val="22"/>
          <w:szCs w:val="22"/>
        </w:rPr>
      </w:pPr>
    </w:p>
    <w:p w14:paraId="0C61FC23" w14:textId="40CD4246" w:rsidR="00847160" w:rsidRDefault="00847160" w:rsidP="001A5DF2">
      <w:pPr>
        <w:pStyle w:val="Sinespaciado"/>
        <w:jc w:val="both"/>
        <w:rPr>
          <w:rFonts w:ascii="Arial" w:hAnsi="Arial" w:cs="Arial"/>
          <w:sz w:val="22"/>
          <w:szCs w:val="22"/>
        </w:rPr>
      </w:pPr>
      <w:r>
        <w:rPr>
          <w:rFonts w:ascii="Arial" w:hAnsi="Arial" w:cs="Arial"/>
          <w:sz w:val="22"/>
          <w:szCs w:val="22"/>
        </w:rPr>
        <w:t>El mantenimiento de los elementos instalados con ocasión del PACEP corresponder</w:t>
      </w:r>
      <w:r w:rsidR="00AF7EAF">
        <w:rPr>
          <w:rFonts w:ascii="Arial" w:hAnsi="Arial" w:cs="Arial"/>
          <w:sz w:val="22"/>
          <w:szCs w:val="22"/>
        </w:rPr>
        <w:t xml:space="preserve">á al destinatario del plan aprobado. </w:t>
      </w:r>
    </w:p>
    <w:p w14:paraId="41AD2A0B" w14:textId="77777777" w:rsidR="00A41668" w:rsidRPr="001A5DF2" w:rsidRDefault="00A41668" w:rsidP="001A5DF2">
      <w:pPr>
        <w:pStyle w:val="Sinespaciado"/>
        <w:jc w:val="both"/>
        <w:rPr>
          <w:rFonts w:ascii="Arial" w:hAnsi="Arial" w:cs="Arial"/>
          <w:sz w:val="22"/>
          <w:szCs w:val="22"/>
        </w:rPr>
      </w:pPr>
    </w:p>
    <w:p w14:paraId="0D72AE16" w14:textId="5258AABE" w:rsidR="000B1301" w:rsidRPr="00A41668" w:rsidRDefault="001A5DF2" w:rsidP="001A5DF2">
      <w:pPr>
        <w:pStyle w:val="Sinespaciado"/>
        <w:jc w:val="both"/>
        <w:rPr>
          <w:rFonts w:ascii="Arial" w:hAnsi="Arial" w:cs="Arial"/>
          <w:i/>
          <w:iCs/>
          <w:color w:val="4F81BD" w:themeColor="accent1"/>
          <w:sz w:val="22"/>
          <w:szCs w:val="22"/>
        </w:rPr>
      </w:pPr>
      <w:r w:rsidRPr="00A921C7">
        <w:rPr>
          <w:rFonts w:ascii="Arial" w:hAnsi="Arial" w:cs="Arial"/>
          <w:b/>
          <w:bCs/>
          <w:sz w:val="22"/>
          <w:szCs w:val="22"/>
        </w:rPr>
        <w:t>ARTÍCULO</w:t>
      </w:r>
      <w:r w:rsidR="001965B0">
        <w:rPr>
          <w:rFonts w:ascii="Arial" w:hAnsi="Arial" w:cs="Arial"/>
          <w:b/>
          <w:bCs/>
          <w:sz w:val="22"/>
          <w:szCs w:val="22"/>
        </w:rPr>
        <w:t xml:space="preserve"> VIGÉSIMO</w:t>
      </w:r>
      <w:r w:rsidRPr="00A921C7">
        <w:rPr>
          <w:rFonts w:ascii="Arial" w:hAnsi="Arial" w:cs="Arial"/>
          <w:b/>
          <w:bCs/>
          <w:sz w:val="22"/>
          <w:szCs w:val="22"/>
        </w:rPr>
        <w:t xml:space="preserve">. QUERELLAS POLICIVAS. </w:t>
      </w:r>
      <w:r w:rsidR="00332AA8">
        <w:rPr>
          <w:rFonts w:ascii="Arial" w:hAnsi="Arial" w:cs="Arial"/>
          <w:sz w:val="22"/>
          <w:szCs w:val="22"/>
        </w:rPr>
        <w:t>Frente a los trá</w:t>
      </w:r>
      <w:r w:rsidRPr="001A5DF2">
        <w:rPr>
          <w:rFonts w:ascii="Arial" w:hAnsi="Arial" w:cs="Arial"/>
          <w:sz w:val="22"/>
          <w:szCs w:val="22"/>
        </w:rPr>
        <w:t xml:space="preserve">mites policivos que se desarrollan en el marco </w:t>
      </w:r>
      <w:r w:rsidR="00596459">
        <w:rPr>
          <w:rFonts w:ascii="Arial" w:hAnsi="Arial" w:cs="Arial"/>
          <w:sz w:val="22"/>
          <w:szCs w:val="22"/>
        </w:rPr>
        <w:t>de la Ley 1801 de 2016, el PACEP</w:t>
      </w:r>
      <w:r w:rsidRPr="001A5DF2">
        <w:rPr>
          <w:rFonts w:ascii="Arial" w:hAnsi="Arial" w:cs="Arial"/>
          <w:sz w:val="22"/>
          <w:szCs w:val="22"/>
        </w:rPr>
        <w:t xml:space="preserve"> no es instrumento para precluir o terminar dichos procesos</w:t>
      </w:r>
      <w:r w:rsidR="000A62A8" w:rsidRPr="00A41668">
        <w:rPr>
          <w:rFonts w:ascii="Arial" w:hAnsi="Arial" w:cs="Arial"/>
          <w:sz w:val="22"/>
          <w:szCs w:val="22"/>
        </w:rPr>
        <w:t>, así mismo, la autorización</w:t>
      </w:r>
      <w:r w:rsidR="00A41668">
        <w:rPr>
          <w:rFonts w:ascii="Arial" w:hAnsi="Arial" w:cs="Arial"/>
          <w:sz w:val="22"/>
          <w:szCs w:val="22"/>
        </w:rPr>
        <w:t xml:space="preserve"> expedida por la Comisión Intersectorial</w:t>
      </w:r>
      <w:r w:rsidR="00497AAE">
        <w:rPr>
          <w:rFonts w:ascii="Arial" w:hAnsi="Arial" w:cs="Arial"/>
          <w:sz w:val="22"/>
          <w:szCs w:val="22"/>
        </w:rPr>
        <w:t xml:space="preserve"> para la revisión y aprobación de los PACEP</w:t>
      </w:r>
      <w:r w:rsidR="000A62A8" w:rsidRPr="00A41668">
        <w:rPr>
          <w:rFonts w:ascii="Arial" w:hAnsi="Arial" w:cs="Arial"/>
          <w:sz w:val="22"/>
          <w:szCs w:val="22"/>
        </w:rPr>
        <w:t>, no</w:t>
      </w:r>
      <w:r w:rsidR="00D1361D" w:rsidRPr="00A41668">
        <w:rPr>
          <w:rFonts w:ascii="Arial" w:hAnsi="Arial" w:cs="Arial"/>
          <w:sz w:val="22"/>
          <w:szCs w:val="22"/>
        </w:rPr>
        <w:t xml:space="preserve"> </w:t>
      </w:r>
      <w:r w:rsidR="00A50152" w:rsidRPr="00A41668">
        <w:rPr>
          <w:rFonts w:ascii="Arial" w:hAnsi="Arial" w:cs="Arial"/>
          <w:sz w:val="22"/>
          <w:szCs w:val="22"/>
        </w:rPr>
        <w:t>implica</w:t>
      </w:r>
      <w:r w:rsidR="000A62A8" w:rsidRPr="00A41668">
        <w:rPr>
          <w:rFonts w:ascii="Arial" w:hAnsi="Arial" w:cs="Arial"/>
          <w:sz w:val="22"/>
          <w:szCs w:val="22"/>
        </w:rPr>
        <w:t xml:space="preserve"> la instalación de </w:t>
      </w:r>
      <w:r w:rsidR="00533257" w:rsidRPr="00A41668">
        <w:rPr>
          <w:rFonts w:ascii="Arial" w:hAnsi="Arial" w:cs="Arial"/>
          <w:sz w:val="22"/>
          <w:szCs w:val="22"/>
        </w:rPr>
        <w:t xml:space="preserve">nuevos </w:t>
      </w:r>
      <w:r w:rsidR="000A62A8" w:rsidRPr="00A41668">
        <w:rPr>
          <w:rFonts w:ascii="Arial" w:hAnsi="Arial" w:cs="Arial"/>
          <w:sz w:val="22"/>
          <w:szCs w:val="22"/>
        </w:rPr>
        <w:t>elementos</w:t>
      </w:r>
      <w:r w:rsidR="00D1361D" w:rsidRPr="00A41668">
        <w:rPr>
          <w:rFonts w:ascii="Arial" w:hAnsi="Arial" w:cs="Arial"/>
          <w:sz w:val="22"/>
          <w:szCs w:val="22"/>
        </w:rPr>
        <w:t xml:space="preserve"> ubicados en espacio público objeto de restitución. </w:t>
      </w:r>
      <w:r w:rsidR="000A62A8" w:rsidRPr="00A41668">
        <w:rPr>
          <w:rFonts w:ascii="Arial" w:hAnsi="Arial" w:cs="Arial"/>
          <w:i/>
          <w:iCs/>
          <w:sz w:val="22"/>
          <w:szCs w:val="22"/>
        </w:rPr>
        <w:t xml:space="preserve"> </w:t>
      </w:r>
    </w:p>
    <w:p w14:paraId="00FC89E3" w14:textId="77777777" w:rsidR="00734443" w:rsidRPr="00686968" w:rsidRDefault="00734443" w:rsidP="001A5DF2">
      <w:pPr>
        <w:pStyle w:val="Sinespaciado"/>
        <w:jc w:val="both"/>
        <w:rPr>
          <w:rFonts w:ascii="Arial" w:hAnsi="Arial" w:cs="Arial"/>
          <w:i/>
          <w:iCs/>
          <w:color w:val="4F81BD" w:themeColor="accent1"/>
          <w:sz w:val="22"/>
          <w:szCs w:val="22"/>
        </w:rPr>
      </w:pPr>
    </w:p>
    <w:p w14:paraId="20E19AD2" w14:textId="25C8EF79" w:rsidR="001A5DF2" w:rsidRDefault="001A5DF2" w:rsidP="001A5DF2">
      <w:pPr>
        <w:pStyle w:val="Sinespaciado"/>
        <w:jc w:val="both"/>
        <w:rPr>
          <w:rFonts w:ascii="Arial" w:hAnsi="Arial" w:cs="Arial"/>
          <w:sz w:val="22"/>
          <w:szCs w:val="22"/>
        </w:rPr>
      </w:pPr>
      <w:r w:rsidRPr="00A921C7">
        <w:rPr>
          <w:rFonts w:ascii="Arial" w:hAnsi="Arial" w:cs="Arial"/>
          <w:b/>
          <w:bCs/>
          <w:sz w:val="22"/>
          <w:szCs w:val="22"/>
        </w:rPr>
        <w:t>ART</w:t>
      </w:r>
      <w:r w:rsidR="00A921C7">
        <w:rPr>
          <w:rFonts w:ascii="Arial" w:hAnsi="Arial" w:cs="Arial"/>
          <w:b/>
          <w:bCs/>
          <w:sz w:val="22"/>
          <w:szCs w:val="22"/>
        </w:rPr>
        <w:t>Í</w:t>
      </w:r>
      <w:r w:rsidRPr="00A921C7">
        <w:rPr>
          <w:rFonts w:ascii="Arial" w:hAnsi="Arial" w:cs="Arial"/>
          <w:b/>
          <w:bCs/>
          <w:sz w:val="22"/>
          <w:szCs w:val="22"/>
        </w:rPr>
        <w:t xml:space="preserve">CULO </w:t>
      </w:r>
      <w:r w:rsidR="001965B0">
        <w:rPr>
          <w:rFonts w:ascii="Arial" w:hAnsi="Arial" w:cs="Arial"/>
          <w:b/>
          <w:bCs/>
          <w:sz w:val="22"/>
          <w:szCs w:val="22"/>
        </w:rPr>
        <w:t>VIGÉSIMO PRIMERO</w:t>
      </w:r>
      <w:r w:rsidRPr="00A921C7">
        <w:rPr>
          <w:rFonts w:ascii="Arial" w:hAnsi="Arial" w:cs="Arial"/>
          <w:b/>
          <w:bCs/>
          <w:sz w:val="22"/>
          <w:szCs w:val="22"/>
        </w:rPr>
        <w:t>. RECURSOS.</w:t>
      </w:r>
      <w:r w:rsidRPr="001A5DF2">
        <w:rPr>
          <w:rFonts w:ascii="Arial" w:hAnsi="Arial" w:cs="Arial"/>
          <w:sz w:val="22"/>
          <w:szCs w:val="22"/>
        </w:rPr>
        <w:t xml:space="preserve"> Por tratarse de un acto de carácter general no proceden los recursos contra el mismo, de conformidad con el artículo 75 del Código de Procedimiento Administrativo y de lo Contencioso Administrativo</w:t>
      </w:r>
      <w:r w:rsidR="00AC3DF4">
        <w:rPr>
          <w:rFonts w:ascii="Arial" w:hAnsi="Arial" w:cs="Arial"/>
          <w:sz w:val="22"/>
          <w:szCs w:val="22"/>
        </w:rPr>
        <w:t xml:space="preserve"> – CPACA. </w:t>
      </w:r>
    </w:p>
    <w:p w14:paraId="1AF3C076" w14:textId="77777777" w:rsidR="001A5DF2" w:rsidRPr="001A5DF2" w:rsidRDefault="001A5DF2" w:rsidP="001A5DF2">
      <w:pPr>
        <w:pStyle w:val="Sinespaciado"/>
        <w:jc w:val="both"/>
        <w:rPr>
          <w:rFonts w:ascii="Arial" w:hAnsi="Arial" w:cs="Arial"/>
          <w:sz w:val="22"/>
          <w:szCs w:val="22"/>
        </w:rPr>
      </w:pPr>
    </w:p>
    <w:p w14:paraId="09FD26D6" w14:textId="4D806F43" w:rsidR="001A5DF2" w:rsidRPr="001A5DF2" w:rsidRDefault="001A5DF2" w:rsidP="001A5DF2">
      <w:pPr>
        <w:pStyle w:val="Sinespaciado"/>
        <w:jc w:val="both"/>
        <w:rPr>
          <w:rFonts w:ascii="Arial" w:hAnsi="Arial" w:cs="Arial"/>
          <w:sz w:val="22"/>
          <w:szCs w:val="22"/>
        </w:rPr>
      </w:pPr>
      <w:r w:rsidRPr="00A921C7">
        <w:rPr>
          <w:rFonts w:ascii="Arial" w:hAnsi="Arial" w:cs="Arial"/>
          <w:b/>
          <w:bCs/>
          <w:sz w:val="22"/>
          <w:szCs w:val="22"/>
        </w:rPr>
        <w:t>ART</w:t>
      </w:r>
      <w:r w:rsidR="00A921C7" w:rsidRPr="00A921C7">
        <w:rPr>
          <w:rFonts w:ascii="Arial" w:hAnsi="Arial" w:cs="Arial"/>
          <w:b/>
          <w:bCs/>
          <w:sz w:val="22"/>
          <w:szCs w:val="22"/>
        </w:rPr>
        <w:t>Í</w:t>
      </w:r>
      <w:r w:rsidRPr="00A921C7">
        <w:rPr>
          <w:rFonts w:ascii="Arial" w:hAnsi="Arial" w:cs="Arial"/>
          <w:b/>
          <w:bCs/>
          <w:sz w:val="22"/>
          <w:szCs w:val="22"/>
        </w:rPr>
        <w:t>CULO</w:t>
      </w:r>
      <w:r w:rsidR="001965B0">
        <w:rPr>
          <w:rFonts w:ascii="Arial" w:hAnsi="Arial" w:cs="Arial"/>
          <w:b/>
          <w:bCs/>
          <w:sz w:val="22"/>
          <w:szCs w:val="22"/>
        </w:rPr>
        <w:t xml:space="preserve"> VIGÉSIMO SEGUNDO</w:t>
      </w:r>
      <w:r w:rsidRPr="00A921C7">
        <w:rPr>
          <w:rFonts w:ascii="Arial" w:hAnsi="Arial" w:cs="Arial"/>
          <w:b/>
          <w:bCs/>
          <w:sz w:val="22"/>
          <w:szCs w:val="22"/>
        </w:rPr>
        <w:t>. COMUNICAR.</w:t>
      </w:r>
      <w:r w:rsidRPr="001A5DF2">
        <w:rPr>
          <w:rFonts w:ascii="Arial" w:hAnsi="Arial" w:cs="Arial"/>
          <w:sz w:val="22"/>
          <w:szCs w:val="22"/>
        </w:rPr>
        <w:t xml:space="preserve"> El contenido integral del presente Decreto a la Secretaria de Movilidad, Dirección de Seguridad, a la Dirección de Derechos y Resolución de Conflictos - Inspecciones de Policía del Municipio de Chía - de la Secretaría de Gobierno, al Comandante de Estación de Policía de Chía y a las demás entidades y autoridades que se requiera, para su conocimiento y fines pertinentes</w:t>
      </w:r>
    </w:p>
    <w:p w14:paraId="079FD698" w14:textId="77777777" w:rsidR="001A0A9C" w:rsidRPr="001A5DF2" w:rsidRDefault="001A0A9C" w:rsidP="001A5DF2">
      <w:pPr>
        <w:pStyle w:val="Sinespaciado"/>
        <w:jc w:val="both"/>
        <w:rPr>
          <w:rFonts w:ascii="Arial" w:hAnsi="Arial" w:cs="Arial"/>
          <w:sz w:val="22"/>
          <w:szCs w:val="22"/>
        </w:rPr>
      </w:pPr>
    </w:p>
    <w:p w14:paraId="21C2A0FD" w14:textId="28564AEF" w:rsidR="001A5DF2" w:rsidRDefault="001A5DF2" w:rsidP="001A5DF2">
      <w:pPr>
        <w:pStyle w:val="Sinespaciado"/>
        <w:jc w:val="both"/>
        <w:rPr>
          <w:rFonts w:ascii="Arial" w:hAnsi="Arial" w:cs="Arial"/>
          <w:sz w:val="22"/>
          <w:szCs w:val="22"/>
        </w:rPr>
      </w:pPr>
      <w:r w:rsidRPr="00A921C7">
        <w:rPr>
          <w:rFonts w:ascii="Arial" w:hAnsi="Arial" w:cs="Arial"/>
          <w:b/>
          <w:bCs/>
          <w:sz w:val="22"/>
          <w:szCs w:val="22"/>
        </w:rPr>
        <w:t>ART</w:t>
      </w:r>
      <w:r w:rsidR="00A921C7" w:rsidRPr="00A921C7">
        <w:rPr>
          <w:rFonts w:ascii="Arial" w:hAnsi="Arial" w:cs="Arial"/>
          <w:b/>
          <w:bCs/>
          <w:sz w:val="22"/>
          <w:szCs w:val="22"/>
        </w:rPr>
        <w:t>Í</w:t>
      </w:r>
      <w:r w:rsidRPr="00A921C7">
        <w:rPr>
          <w:rFonts w:ascii="Arial" w:hAnsi="Arial" w:cs="Arial"/>
          <w:b/>
          <w:bCs/>
          <w:sz w:val="22"/>
          <w:szCs w:val="22"/>
        </w:rPr>
        <w:t>CULO</w:t>
      </w:r>
      <w:r w:rsidR="001965B0">
        <w:rPr>
          <w:rFonts w:ascii="Arial" w:hAnsi="Arial" w:cs="Arial"/>
          <w:b/>
          <w:bCs/>
          <w:sz w:val="22"/>
          <w:szCs w:val="22"/>
        </w:rPr>
        <w:t xml:space="preserve"> VIGÉSIMO TERCERO</w:t>
      </w:r>
      <w:r w:rsidRPr="00A921C7">
        <w:rPr>
          <w:rFonts w:ascii="Arial" w:hAnsi="Arial" w:cs="Arial"/>
          <w:b/>
          <w:bCs/>
          <w:sz w:val="22"/>
          <w:szCs w:val="22"/>
        </w:rPr>
        <w:t>. PUBLICIDAD y VIGENCIA.</w:t>
      </w:r>
      <w:r w:rsidRPr="001A5DF2">
        <w:rPr>
          <w:rFonts w:ascii="Arial" w:hAnsi="Arial" w:cs="Arial"/>
          <w:sz w:val="22"/>
          <w:szCs w:val="22"/>
        </w:rPr>
        <w:t xml:space="preserve"> El presente decreto rige a partir de su publicación de acuerdo con lo ordenado por el artículo 65 del Código de </w:t>
      </w:r>
      <w:r w:rsidRPr="001A5DF2">
        <w:rPr>
          <w:rFonts w:ascii="Arial" w:hAnsi="Arial" w:cs="Arial"/>
          <w:sz w:val="22"/>
          <w:szCs w:val="22"/>
        </w:rPr>
        <w:lastRenderedPageBreak/>
        <w:t>Procedimiento Administrativo y de lo Contencioso Administrativo, C.P.A.C.A., deberá ser publicado en la página web de la alcaldía, y deroga las normas que le sean contrarias.</w:t>
      </w:r>
    </w:p>
    <w:p w14:paraId="24604CB2" w14:textId="77777777" w:rsidR="00BF275F" w:rsidRDefault="00BF275F" w:rsidP="00F40A63">
      <w:pPr>
        <w:pStyle w:val="Sinespaciado"/>
        <w:jc w:val="center"/>
        <w:rPr>
          <w:rFonts w:ascii="Arial" w:hAnsi="Arial" w:cs="Arial"/>
          <w:b/>
          <w:bCs/>
          <w:sz w:val="22"/>
          <w:szCs w:val="22"/>
        </w:rPr>
      </w:pPr>
    </w:p>
    <w:p w14:paraId="40ECE1E3" w14:textId="77777777" w:rsidR="00497AAE" w:rsidRDefault="00497AAE" w:rsidP="00F40A63">
      <w:pPr>
        <w:pStyle w:val="Sinespaciado"/>
        <w:jc w:val="center"/>
        <w:rPr>
          <w:rFonts w:ascii="Arial" w:hAnsi="Arial" w:cs="Arial"/>
          <w:b/>
          <w:bCs/>
          <w:sz w:val="22"/>
          <w:szCs w:val="22"/>
        </w:rPr>
      </w:pPr>
    </w:p>
    <w:p w14:paraId="26E03ADF" w14:textId="77777777" w:rsidR="00EC777C" w:rsidRDefault="00EC777C" w:rsidP="00E74CB2">
      <w:pPr>
        <w:pStyle w:val="Sinespaciado"/>
        <w:rPr>
          <w:rFonts w:ascii="Arial" w:hAnsi="Arial" w:cs="Arial"/>
          <w:b/>
          <w:bCs/>
          <w:sz w:val="22"/>
          <w:szCs w:val="22"/>
        </w:rPr>
      </w:pPr>
    </w:p>
    <w:p w14:paraId="2DBD7459" w14:textId="77777777" w:rsidR="00EC777C" w:rsidRDefault="00EC777C" w:rsidP="00F40A63">
      <w:pPr>
        <w:pStyle w:val="Sinespaciado"/>
        <w:jc w:val="center"/>
        <w:rPr>
          <w:rFonts w:ascii="Arial" w:hAnsi="Arial" w:cs="Arial"/>
          <w:b/>
          <w:bCs/>
          <w:sz w:val="22"/>
          <w:szCs w:val="22"/>
        </w:rPr>
      </w:pPr>
    </w:p>
    <w:p w14:paraId="22D89836" w14:textId="4E12C3C3" w:rsidR="001A5DF2" w:rsidRPr="00F40A63" w:rsidRDefault="001A5DF2" w:rsidP="00F40A63">
      <w:pPr>
        <w:pStyle w:val="Sinespaciado"/>
        <w:jc w:val="center"/>
        <w:rPr>
          <w:rFonts w:ascii="Arial" w:hAnsi="Arial" w:cs="Arial"/>
          <w:b/>
          <w:bCs/>
          <w:sz w:val="22"/>
          <w:szCs w:val="22"/>
        </w:rPr>
      </w:pPr>
      <w:r w:rsidRPr="00AC3DF4">
        <w:rPr>
          <w:rFonts w:ascii="Arial" w:hAnsi="Arial" w:cs="Arial"/>
          <w:b/>
          <w:bCs/>
          <w:sz w:val="22"/>
          <w:szCs w:val="22"/>
        </w:rPr>
        <w:t>PUBLÍQUESE, COMUNÍQUESE Y CÚMPLASE</w:t>
      </w:r>
    </w:p>
    <w:p w14:paraId="36210935" w14:textId="77777777" w:rsidR="001A5DF2" w:rsidRDefault="001A5DF2" w:rsidP="001A5DF2">
      <w:pPr>
        <w:pStyle w:val="Sinespaciado"/>
        <w:jc w:val="both"/>
        <w:rPr>
          <w:rFonts w:ascii="Arial" w:hAnsi="Arial" w:cs="Arial"/>
          <w:sz w:val="22"/>
          <w:szCs w:val="22"/>
        </w:rPr>
      </w:pPr>
    </w:p>
    <w:p w14:paraId="75B9EA8C" w14:textId="6A54111A" w:rsidR="001A5DF2" w:rsidRPr="001A5DF2" w:rsidRDefault="001A5DF2" w:rsidP="001A5DF2">
      <w:pPr>
        <w:pStyle w:val="Sinespaciado"/>
        <w:jc w:val="both"/>
        <w:rPr>
          <w:rFonts w:ascii="Arial" w:hAnsi="Arial" w:cs="Arial"/>
          <w:sz w:val="22"/>
          <w:szCs w:val="22"/>
        </w:rPr>
      </w:pPr>
      <w:r w:rsidRPr="001A5DF2">
        <w:rPr>
          <w:rFonts w:ascii="Arial" w:hAnsi="Arial" w:cs="Arial"/>
          <w:sz w:val="22"/>
          <w:szCs w:val="22"/>
        </w:rPr>
        <w:t xml:space="preserve">Dado en el Municipio de Chía, Cundinamarca, a los ( ) días del mes de </w:t>
      </w:r>
      <w:proofErr w:type="spellStart"/>
      <w:r w:rsidRPr="001A5DF2">
        <w:rPr>
          <w:rFonts w:ascii="Arial" w:hAnsi="Arial" w:cs="Arial"/>
          <w:sz w:val="22"/>
          <w:szCs w:val="22"/>
        </w:rPr>
        <w:t>xxxx</w:t>
      </w:r>
      <w:proofErr w:type="spellEnd"/>
      <w:r w:rsidRPr="001A5DF2">
        <w:rPr>
          <w:rFonts w:ascii="Arial" w:hAnsi="Arial" w:cs="Arial"/>
          <w:sz w:val="22"/>
          <w:szCs w:val="22"/>
        </w:rPr>
        <w:t xml:space="preserve"> de dos mil veintitrés (2023)</w:t>
      </w:r>
    </w:p>
    <w:p w14:paraId="7637BCC3" w14:textId="77777777" w:rsidR="001A5DF2" w:rsidRDefault="001A5DF2" w:rsidP="001A5DF2">
      <w:pPr>
        <w:pStyle w:val="Sinespaciado"/>
        <w:jc w:val="both"/>
        <w:rPr>
          <w:rFonts w:ascii="Arial" w:hAnsi="Arial" w:cs="Arial"/>
          <w:sz w:val="22"/>
          <w:szCs w:val="22"/>
          <w:lang w:val="es-ES_tradnl"/>
        </w:rPr>
      </w:pPr>
    </w:p>
    <w:p w14:paraId="77C33BAD" w14:textId="77777777" w:rsidR="001A5DF2" w:rsidRDefault="001A5DF2" w:rsidP="001A5DF2">
      <w:pPr>
        <w:pStyle w:val="Sinespaciado"/>
        <w:jc w:val="both"/>
        <w:rPr>
          <w:rFonts w:ascii="Arial" w:hAnsi="Arial" w:cs="Arial"/>
          <w:sz w:val="22"/>
          <w:szCs w:val="22"/>
          <w:lang w:val="es-ES_tradnl"/>
        </w:rPr>
      </w:pPr>
    </w:p>
    <w:p w14:paraId="6DF45F28" w14:textId="77777777" w:rsidR="001A5DF2" w:rsidRDefault="001A5DF2" w:rsidP="001A5DF2">
      <w:pPr>
        <w:pStyle w:val="Sinespaciado"/>
        <w:jc w:val="both"/>
        <w:rPr>
          <w:rFonts w:ascii="Arial" w:hAnsi="Arial" w:cs="Arial"/>
          <w:sz w:val="22"/>
          <w:szCs w:val="22"/>
          <w:lang w:val="es-ES_tradnl"/>
        </w:rPr>
      </w:pPr>
    </w:p>
    <w:p w14:paraId="5FD69CDF" w14:textId="77777777" w:rsidR="001A5DF2" w:rsidRDefault="001A5DF2" w:rsidP="001A5DF2">
      <w:pPr>
        <w:pStyle w:val="Sinespaciado"/>
        <w:jc w:val="both"/>
        <w:rPr>
          <w:rFonts w:ascii="Arial" w:hAnsi="Arial" w:cs="Arial"/>
          <w:sz w:val="22"/>
          <w:szCs w:val="22"/>
          <w:lang w:val="es-ES_tradnl"/>
        </w:rPr>
      </w:pPr>
    </w:p>
    <w:p w14:paraId="6FFCB321" w14:textId="77777777" w:rsidR="001A5DF2" w:rsidRDefault="001A5DF2" w:rsidP="001A5DF2">
      <w:pPr>
        <w:pStyle w:val="Sinespaciado"/>
        <w:jc w:val="both"/>
        <w:rPr>
          <w:rFonts w:ascii="Arial" w:hAnsi="Arial" w:cs="Arial"/>
          <w:sz w:val="22"/>
          <w:szCs w:val="22"/>
          <w:lang w:val="es-ES_tradnl"/>
        </w:rPr>
      </w:pPr>
    </w:p>
    <w:p w14:paraId="2969E3F6" w14:textId="77777777" w:rsidR="00371B0B" w:rsidRDefault="00371B0B" w:rsidP="001A5DF2">
      <w:pPr>
        <w:pStyle w:val="Sinespaciado"/>
        <w:jc w:val="both"/>
        <w:rPr>
          <w:rFonts w:ascii="Arial" w:hAnsi="Arial" w:cs="Arial"/>
          <w:sz w:val="22"/>
          <w:szCs w:val="22"/>
          <w:lang w:val="es-ES_tradnl"/>
        </w:rPr>
      </w:pPr>
    </w:p>
    <w:p w14:paraId="6AC37C07" w14:textId="77777777" w:rsidR="00371B0B" w:rsidRDefault="00371B0B" w:rsidP="001A5DF2">
      <w:pPr>
        <w:pStyle w:val="Sinespaciado"/>
        <w:jc w:val="both"/>
        <w:rPr>
          <w:rFonts w:ascii="Arial" w:hAnsi="Arial" w:cs="Arial"/>
          <w:sz w:val="22"/>
          <w:szCs w:val="22"/>
          <w:lang w:val="es-ES_tradnl"/>
        </w:rPr>
      </w:pPr>
    </w:p>
    <w:p w14:paraId="78680154" w14:textId="474CFFC3" w:rsidR="001A5DF2" w:rsidRPr="00371B0B" w:rsidRDefault="001A5DF2" w:rsidP="001A5DF2">
      <w:pPr>
        <w:pStyle w:val="Sinespaciado"/>
        <w:jc w:val="center"/>
        <w:rPr>
          <w:rFonts w:ascii="Arial" w:hAnsi="Arial" w:cs="Arial"/>
          <w:b/>
          <w:bCs/>
          <w:sz w:val="22"/>
          <w:szCs w:val="22"/>
          <w:lang w:val="es-ES_tradnl"/>
        </w:rPr>
      </w:pPr>
      <w:r w:rsidRPr="00371B0B">
        <w:rPr>
          <w:rFonts w:ascii="Arial" w:hAnsi="Arial" w:cs="Arial"/>
          <w:b/>
          <w:bCs/>
          <w:sz w:val="22"/>
          <w:szCs w:val="22"/>
          <w:lang w:val="es-ES_tradnl"/>
        </w:rPr>
        <w:t>LUIS CARLOS SEGURA RUBIANO</w:t>
      </w:r>
    </w:p>
    <w:p w14:paraId="4907F91D" w14:textId="77777777" w:rsidR="001A5DF2" w:rsidRPr="001A5DF2" w:rsidRDefault="001A5DF2" w:rsidP="001A5DF2">
      <w:pPr>
        <w:pStyle w:val="Sinespaciado"/>
        <w:jc w:val="center"/>
        <w:rPr>
          <w:rFonts w:ascii="Arial" w:hAnsi="Arial" w:cs="Arial"/>
          <w:sz w:val="22"/>
          <w:szCs w:val="22"/>
          <w:lang w:val="es-ES_tradnl"/>
        </w:rPr>
      </w:pPr>
      <w:r w:rsidRPr="001A5DF2">
        <w:rPr>
          <w:rFonts w:ascii="Arial" w:hAnsi="Arial" w:cs="Arial"/>
          <w:sz w:val="22"/>
          <w:szCs w:val="22"/>
          <w:lang w:val="es-ES_tradnl"/>
        </w:rPr>
        <w:t>Alcalde Municipal de Chía</w:t>
      </w:r>
    </w:p>
    <w:p w14:paraId="51ECA247" w14:textId="77777777" w:rsidR="001A5DF2" w:rsidRPr="001A5DF2" w:rsidRDefault="001A5DF2" w:rsidP="001A5DF2">
      <w:pPr>
        <w:pStyle w:val="Sinespaciado"/>
        <w:jc w:val="both"/>
        <w:rPr>
          <w:rFonts w:ascii="Arial" w:hAnsi="Arial" w:cs="Arial"/>
          <w:sz w:val="22"/>
          <w:szCs w:val="22"/>
        </w:rPr>
      </w:pPr>
    </w:p>
    <w:p w14:paraId="146B51BB" w14:textId="77777777" w:rsidR="001A5DF2" w:rsidRDefault="001A5DF2" w:rsidP="001A5DF2">
      <w:pPr>
        <w:pStyle w:val="Sinespaciado"/>
        <w:jc w:val="both"/>
        <w:rPr>
          <w:rFonts w:ascii="Arial" w:hAnsi="Arial" w:cs="Arial"/>
          <w:sz w:val="22"/>
          <w:szCs w:val="22"/>
          <w:lang w:val="es-ES_tradnl"/>
        </w:rPr>
      </w:pPr>
    </w:p>
    <w:bookmarkEnd w:id="0"/>
    <w:p w14:paraId="7AF05E57" w14:textId="00F7605E" w:rsidR="001A5DF2" w:rsidRPr="001A5DF2" w:rsidRDefault="00C06EAF" w:rsidP="001A5DF2">
      <w:pPr>
        <w:pStyle w:val="Sinespaciado"/>
        <w:jc w:val="both"/>
        <w:rPr>
          <w:rFonts w:ascii="Arial" w:hAnsi="Arial" w:cs="Arial"/>
          <w:sz w:val="22"/>
          <w:szCs w:val="22"/>
          <w:lang w:val="es-ES_tradnl"/>
        </w:rPr>
      </w:pPr>
      <w:r w:rsidRPr="00C06EAF">
        <w:rPr>
          <w:rFonts w:ascii="Arial" w:hAnsi="Arial" w:cs="Arial"/>
          <w:sz w:val="22"/>
          <w:szCs w:val="22"/>
          <w:highlight w:val="yellow"/>
          <w:lang w:val="es-ES_tradnl"/>
        </w:rPr>
        <w:t>CADENA DE PROYECCIÓN</w:t>
      </w:r>
    </w:p>
    <w:sectPr w:rsidR="001A5DF2" w:rsidRPr="001A5DF2" w:rsidSect="000C1A3B">
      <w:headerReference w:type="default" r:id="rId10"/>
      <w:footerReference w:type="default" r:id="rId11"/>
      <w:headerReference w:type="first" r:id="rId12"/>
      <w:footerReference w:type="first" r:id="rId13"/>
      <w:pgSz w:w="12242" w:h="18722" w:code="281"/>
      <w:pgMar w:top="1417" w:right="1469" w:bottom="1135" w:left="1701" w:header="568" w:footer="4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715E" w14:textId="77777777" w:rsidR="00F81C35" w:rsidRDefault="00F81C35" w:rsidP="00CC2FE8">
      <w:r>
        <w:separator/>
      </w:r>
    </w:p>
  </w:endnote>
  <w:endnote w:type="continuationSeparator" w:id="0">
    <w:p w14:paraId="25A17F82" w14:textId="77777777" w:rsidR="00F81C35" w:rsidRDefault="00F81C35" w:rsidP="00CC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B4E1" w14:textId="77777777" w:rsidR="00CC49A7" w:rsidRDefault="00CC49A7" w:rsidP="00D12D28">
    <w:pPr>
      <w:pStyle w:val="Piedepgina"/>
      <w:jc w:val="center"/>
    </w:pPr>
  </w:p>
  <w:p w14:paraId="60660A1B" w14:textId="77777777" w:rsidR="00CC49A7" w:rsidRDefault="00CC49A7" w:rsidP="00D12D28">
    <w:pPr>
      <w:pStyle w:val="Piedepgina"/>
      <w:jc w:val="center"/>
    </w:pPr>
  </w:p>
  <w:p w14:paraId="459E9D14" w14:textId="77777777" w:rsidR="00CC49A7" w:rsidRDefault="00CC49A7" w:rsidP="00D12D28">
    <w:pPr>
      <w:pStyle w:val="Piedepgina"/>
      <w:jc w:val="center"/>
    </w:pPr>
  </w:p>
  <w:p w14:paraId="70FCD7FD" w14:textId="77777777" w:rsidR="00CC49A7" w:rsidRDefault="008D4816" w:rsidP="00D12D28">
    <w:pPr>
      <w:pStyle w:val="Piedepgina"/>
      <w:jc w:val="center"/>
    </w:pPr>
    <w:r w:rsidRPr="00E541DF">
      <w:t xml:space="preserve">Carrera 11 No. 11-29 – PBX: (1) 884 4444 – Página web: www.chia-cundinamarca.gov.co        </w:t>
    </w:r>
  </w:p>
  <w:p w14:paraId="2EF6E8F1" w14:textId="77777777" w:rsidR="00CC49A7" w:rsidRDefault="008D4816" w:rsidP="00D12D28">
    <w:pPr>
      <w:pStyle w:val="Piedepgina"/>
      <w:jc w:val="center"/>
    </w:pPr>
    <w:r w:rsidRPr="00E541DF">
      <w:t xml:space="preserve">E-mail: </w:t>
    </w:r>
    <w:hyperlink r:id="rId1" w:history="1">
      <w:r w:rsidRPr="00B920EF">
        <w:rPr>
          <w:rStyle w:val="Hipervnculo"/>
        </w:rPr>
        <w:t>contactenos@chia.gov.co</w:t>
      </w:r>
    </w:hyperlink>
  </w:p>
  <w:p w14:paraId="51532BE8" w14:textId="77777777" w:rsidR="00CC49A7" w:rsidRDefault="00CC49A7" w:rsidP="00D12D28">
    <w:pPr>
      <w:pStyle w:val="Piedepgina"/>
      <w:jc w:val="center"/>
    </w:pPr>
  </w:p>
  <w:p w14:paraId="7EC8529F" w14:textId="77777777" w:rsidR="00CC49A7" w:rsidRDefault="00CC49A7" w:rsidP="00D12D2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21F7" w14:textId="77777777" w:rsidR="00CC49A7" w:rsidRDefault="00CC49A7" w:rsidP="000D55E2">
    <w:pPr>
      <w:pStyle w:val="Piedepgina"/>
    </w:pPr>
  </w:p>
  <w:p w14:paraId="1F54AAE1" w14:textId="77777777" w:rsidR="00CC49A7" w:rsidRDefault="00CC49A7" w:rsidP="000D55E2">
    <w:pPr>
      <w:pStyle w:val="Piedepgina"/>
    </w:pPr>
  </w:p>
  <w:p w14:paraId="0E2C4708" w14:textId="77777777" w:rsidR="00CC49A7" w:rsidRDefault="008D4816" w:rsidP="000D55E2">
    <w:pPr>
      <w:pStyle w:val="Piedepgina"/>
    </w:pPr>
    <w:r w:rsidRPr="00E541DF">
      <w:t xml:space="preserve">Carrera 11 No. 11-29 – PBX: (1) 884 4444 – Página web: www.chia-cundinamarca.gov.co        </w:t>
    </w:r>
  </w:p>
  <w:p w14:paraId="53ADAC19" w14:textId="77777777" w:rsidR="00CC49A7" w:rsidRDefault="008D4816" w:rsidP="00D12D28">
    <w:pPr>
      <w:pStyle w:val="Piedepgina"/>
      <w:jc w:val="center"/>
    </w:pPr>
    <w:r w:rsidRPr="00E541DF">
      <w:t xml:space="preserve">E-mail: </w:t>
    </w:r>
    <w:hyperlink r:id="rId1" w:history="1">
      <w:r w:rsidRPr="003F0288">
        <w:rPr>
          <w:rStyle w:val="Hipervnculo"/>
        </w:rPr>
        <w:t>contactenos@chia.gov.co</w:t>
      </w:r>
    </w:hyperlink>
  </w:p>
  <w:p w14:paraId="48B02764" w14:textId="77777777" w:rsidR="00CC49A7" w:rsidRDefault="00CC49A7" w:rsidP="00D12D28">
    <w:pPr>
      <w:pStyle w:val="Piedepgina"/>
      <w:jc w:val="center"/>
    </w:pPr>
  </w:p>
  <w:p w14:paraId="28E4037E" w14:textId="77777777" w:rsidR="00CC49A7" w:rsidRDefault="00CC49A7" w:rsidP="00D12D28">
    <w:pPr>
      <w:pStyle w:val="Piedepgina"/>
      <w:jc w:val="center"/>
    </w:pPr>
  </w:p>
  <w:p w14:paraId="4E66BC49" w14:textId="77777777" w:rsidR="00CC49A7" w:rsidRDefault="00CC49A7" w:rsidP="002A37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BDBA" w14:textId="77777777" w:rsidR="00F81C35" w:rsidRDefault="00F81C35" w:rsidP="00CC2FE8">
      <w:r>
        <w:separator/>
      </w:r>
    </w:p>
  </w:footnote>
  <w:footnote w:type="continuationSeparator" w:id="0">
    <w:p w14:paraId="22DE93B3" w14:textId="77777777" w:rsidR="00F81C35" w:rsidRDefault="00F81C35" w:rsidP="00CC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5627" w14:textId="77777777" w:rsidR="00CC49A7" w:rsidRDefault="008D4816">
    <w:pPr>
      <w:pStyle w:val="Encabezado"/>
      <w:jc w:val="center"/>
      <w:rPr>
        <w:sz w:val="24"/>
        <w:szCs w:val="24"/>
        <w:u w:val="single"/>
      </w:rPr>
    </w:pPr>
    <w:r>
      <w:rPr>
        <w:noProof/>
        <w:lang w:val="es-ES"/>
      </w:rPr>
      <mc:AlternateContent>
        <mc:Choice Requires="wps">
          <w:drawing>
            <wp:anchor distT="0" distB="0" distL="114300" distR="114300" simplePos="0" relativeHeight="251661312" behindDoc="0" locked="0" layoutInCell="1" allowOverlap="1" wp14:anchorId="4F4BA43E" wp14:editId="23E8B7EA">
              <wp:simplePos x="0" y="0"/>
              <wp:positionH relativeFrom="column">
                <wp:posOffset>-175260</wp:posOffset>
              </wp:positionH>
              <wp:positionV relativeFrom="paragraph">
                <wp:posOffset>300990</wp:posOffset>
              </wp:positionV>
              <wp:extent cx="6009005" cy="0"/>
              <wp:effectExtent l="15240" t="15240" r="14605" b="133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6723F" id="_x0000_t32" coordsize="21600,21600" o:spt="32" o:oned="t" path="m,l21600,21600e" filled="f">
              <v:path arrowok="t" fillok="f" o:connecttype="none"/>
              <o:lock v:ext="edit" shapetype="t"/>
            </v:shapetype>
            <v:shape id="Conector recto de flecha 4" o:spid="_x0000_s1026" type="#_x0000_t32" style="position:absolute;margin-left:-13.8pt;margin-top:23.7pt;width:47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" strokeweight="1.75pt"/>
          </w:pict>
        </mc:Fallback>
      </mc:AlternateContent>
    </w:r>
    <w:r>
      <w:rPr>
        <w:rFonts w:ascii="Arial" w:hAnsi="Arial" w:cs="Arial"/>
        <w:b/>
        <w:bCs/>
        <w:sz w:val="24"/>
        <w:szCs w:val="24"/>
      </w:rPr>
      <w:t xml:space="preserve">   DECRETO NÚMERO                                   DEL                              HOJA No  </w:t>
    </w:r>
    <w:r>
      <w:rPr>
        <w:rFonts w:ascii="Arial" w:hAnsi="Arial" w:cs="Arial"/>
        <w:b/>
        <w:bCs/>
        <w:sz w:val="24"/>
        <w:szCs w:val="24"/>
        <w:u w:val="single"/>
      </w:rPr>
      <w:t xml:space="preserve"> </w:t>
    </w:r>
    <w:r>
      <w:rPr>
        <w:rStyle w:val="Nmerodepgina"/>
        <w:sz w:val="32"/>
        <w:szCs w:val="32"/>
        <w:u w:val="single"/>
      </w:rPr>
      <w:fldChar w:fldCharType="begin"/>
    </w:r>
    <w:r>
      <w:rPr>
        <w:rStyle w:val="Nmerodepgina"/>
        <w:sz w:val="32"/>
        <w:szCs w:val="32"/>
        <w:u w:val="single"/>
      </w:rPr>
      <w:instrText xml:space="preserve"> PAGE </w:instrText>
    </w:r>
    <w:r>
      <w:rPr>
        <w:rStyle w:val="Nmerodepgina"/>
        <w:sz w:val="32"/>
        <w:szCs w:val="32"/>
        <w:u w:val="single"/>
      </w:rPr>
      <w:fldChar w:fldCharType="separate"/>
    </w:r>
    <w:r w:rsidR="00332AA8">
      <w:rPr>
        <w:rStyle w:val="Nmerodepgina"/>
        <w:noProof/>
        <w:sz w:val="32"/>
        <w:szCs w:val="32"/>
        <w:u w:val="single"/>
      </w:rPr>
      <w:t>7</w:t>
    </w:r>
    <w:r>
      <w:rPr>
        <w:rStyle w:val="Nmerodepgina"/>
        <w:sz w:val="32"/>
        <w:szCs w:val="32"/>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3EA" w14:textId="77777777" w:rsidR="00CC49A7" w:rsidRDefault="008D4816">
    <w:pPr>
      <w:pStyle w:val="Encabezado"/>
      <w:jc w:val="center"/>
      <w:rPr>
        <w:rFonts w:ascii="Arial" w:hAnsi="Arial" w:cs="Arial"/>
        <w:sz w:val="14"/>
        <w:szCs w:val="14"/>
      </w:rPr>
    </w:pPr>
    <w:r>
      <w:rPr>
        <w:noProof/>
        <w:lang w:val="es-ES"/>
      </w:rPr>
      <w:drawing>
        <wp:anchor distT="0" distB="0" distL="114300" distR="114300" simplePos="0" relativeHeight="251662336" behindDoc="0" locked="0" layoutInCell="1" allowOverlap="1" wp14:anchorId="31E45A3C" wp14:editId="20667B8D">
          <wp:simplePos x="0" y="0"/>
          <wp:positionH relativeFrom="column">
            <wp:posOffset>2501900</wp:posOffset>
          </wp:positionH>
          <wp:positionV relativeFrom="paragraph">
            <wp:posOffset>-16510</wp:posOffset>
          </wp:positionV>
          <wp:extent cx="638175" cy="831215"/>
          <wp:effectExtent l="0" t="0" r="9525" b="6985"/>
          <wp:wrapNone/>
          <wp:docPr id="10" name="Imagen 10" descr="Escud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w:t>
    </w:r>
  </w:p>
  <w:p w14:paraId="46F46F45" w14:textId="77777777" w:rsidR="00CC49A7" w:rsidRDefault="00CC49A7">
    <w:pPr>
      <w:pStyle w:val="Encabezado"/>
      <w:jc w:val="center"/>
      <w:rPr>
        <w:rFonts w:ascii="Albertus Extra Bold" w:hAnsi="Albertus Extra Bold" w:cs="Albertus Extra Bold"/>
        <w:sz w:val="14"/>
        <w:szCs w:val="14"/>
      </w:rPr>
    </w:pPr>
  </w:p>
  <w:p w14:paraId="2A5D8ACD" w14:textId="77777777" w:rsidR="00CC49A7" w:rsidRDefault="00CC49A7">
    <w:pPr>
      <w:pStyle w:val="Encabezado"/>
      <w:jc w:val="center"/>
    </w:pPr>
  </w:p>
  <w:p w14:paraId="61A2A10E" w14:textId="77777777" w:rsidR="00CC49A7" w:rsidRDefault="008D4816">
    <w:pPr>
      <w:pStyle w:val="Encabezado"/>
      <w:jc w:val="center"/>
    </w:pPr>
    <w:r>
      <w:rPr>
        <w:noProof/>
        <w:lang w:val="es-ES"/>
      </w:rPr>
      <mc:AlternateContent>
        <mc:Choice Requires="wps">
          <w:drawing>
            <wp:anchor distT="4294967294" distB="4294967294" distL="114300" distR="114300" simplePos="0" relativeHeight="251660288" behindDoc="0" locked="0" layoutInCell="1" allowOverlap="1" wp14:anchorId="169E9C34" wp14:editId="5DDB3168">
              <wp:simplePos x="0" y="0"/>
              <wp:positionH relativeFrom="column">
                <wp:posOffset>3456305</wp:posOffset>
              </wp:positionH>
              <wp:positionV relativeFrom="paragraph">
                <wp:posOffset>104774</wp:posOffset>
              </wp:positionV>
              <wp:extent cx="2545715" cy="0"/>
              <wp:effectExtent l="0" t="0" r="2603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8E7DA9" id="Conector recto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2.15pt,8.25pt" to="472.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" strokeweight="1pt"/>
          </w:pict>
        </mc:Fallback>
      </mc:AlternateContent>
    </w:r>
    <w:r>
      <w:rPr>
        <w:noProof/>
        <w:lang w:val="es-ES"/>
      </w:rPr>
      <mc:AlternateContent>
        <mc:Choice Requires="wps">
          <w:drawing>
            <wp:anchor distT="4294967294" distB="4294967294" distL="114300" distR="114300" simplePos="0" relativeHeight="251659264" behindDoc="0" locked="0" layoutInCell="1" allowOverlap="1" wp14:anchorId="3D035DAA" wp14:editId="452D1867">
              <wp:simplePos x="0" y="0"/>
              <wp:positionH relativeFrom="column">
                <wp:posOffset>-165735</wp:posOffset>
              </wp:positionH>
              <wp:positionV relativeFrom="paragraph">
                <wp:posOffset>104774</wp:posOffset>
              </wp:positionV>
              <wp:extent cx="2386965" cy="0"/>
              <wp:effectExtent l="0" t="0" r="1333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B2B403"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5pt,8.25pt" to="174.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" strokeweight="1pt"/>
          </w:pict>
        </mc:Fallback>
      </mc:AlternateContent>
    </w:r>
  </w:p>
  <w:p w14:paraId="370973F9" w14:textId="77777777" w:rsidR="00CC49A7" w:rsidRDefault="008D4816" w:rsidP="00240CA2">
    <w:pPr>
      <w:pStyle w:val="Encabezado"/>
      <w:tabs>
        <w:tab w:val="left" w:pos="1653"/>
        <w:tab w:val="center" w:pos="4420"/>
      </w:tabs>
      <w:rPr>
        <w:rFonts w:ascii="Century Gothic" w:hAnsi="Century Gothic" w:cs="Century Gothic"/>
        <w:sz w:val="28"/>
        <w:szCs w:val="28"/>
      </w:rPr>
    </w:pPr>
    <w:r>
      <w:rPr>
        <w:rFonts w:ascii="Century Gothic" w:hAnsi="Century Gothic" w:cs="Century Gothic"/>
        <w:sz w:val="28"/>
        <w:szCs w:val="28"/>
      </w:rPr>
      <w:tab/>
    </w:r>
    <w:r>
      <w:rPr>
        <w:rFonts w:ascii="Century Gothic" w:hAnsi="Century Gothic" w:cs="Century Gothic"/>
        <w:sz w:val="28"/>
        <w:szCs w:val="28"/>
      </w:rPr>
      <w:tab/>
    </w:r>
  </w:p>
  <w:p w14:paraId="00B2E1CA" w14:textId="77777777" w:rsidR="00CC49A7" w:rsidRDefault="00CC49A7" w:rsidP="00240CA2">
    <w:pPr>
      <w:pStyle w:val="Encabezado"/>
      <w:tabs>
        <w:tab w:val="left" w:pos="1653"/>
        <w:tab w:val="center" w:pos="4420"/>
      </w:tabs>
      <w:rPr>
        <w:rFonts w:ascii="Century Gothic" w:hAnsi="Century Gothic" w:cs="Century Gothic"/>
        <w:sz w:val="28"/>
        <w:szCs w:val="28"/>
      </w:rPr>
    </w:pPr>
  </w:p>
  <w:p w14:paraId="698CBD0D" w14:textId="77777777" w:rsidR="00CC49A7" w:rsidRPr="00422F30" w:rsidRDefault="008D4816" w:rsidP="0053005E">
    <w:pPr>
      <w:pStyle w:val="Encabezado"/>
      <w:tabs>
        <w:tab w:val="left" w:pos="1653"/>
        <w:tab w:val="center" w:pos="4420"/>
      </w:tabs>
      <w:jc w:val="center"/>
      <w:rPr>
        <w:rFonts w:ascii="Century Gothic" w:hAnsi="Century Gothic" w:cs="Century Gothic"/>
        <w:b/>
        <w:sz w:val="24"/>
        <w:szCs w:val="24"/>
      </w:rPr>
    </w:pPr>
    <w:r w:rsidRPr="00422F30">
      <w:rPr>
        <w:rFonts w:ascii="Century Gothic" w:hAnsi="Century Gothic" w:cs="Century Gothic"/>
        <w:b/>
        <w:sz w:val="24"/>
        <w:szCs w:val="24"/>
      </w:rPr>
      <w:t>ALCALDÍA MUNICIPAL DE CHÍA</w:t>
    </w:r>
  </w:p>
  <w:p w14:paraId="573D7E2E" w14:textId="77777777" w:rsidR="00CC49A7" w:rsidRPr="00B401EA" w:rsidRDefault="00CC49A7">
    <w:pPr>
      <w:pStyle w:val="Encabezado"/>
      <w:jc w:val="center"/>
      <w:rPr>
        <w:rFonts w:ascii="Century Gothic" w:hAnsi="Century Gothic" w:cs="Century Gothic"/>
        <w:sz w:val="22"/>
        <w:szCs w:val="22"/>
      </w:rPr>
    </w:pPr>
  </w:p>
  <w:p w14:paraId="6D1E8393" w14:textId="77777777" w:rsidR="00CC49A7" w:rsidRDefault="008D4816" w:rsidP="00BB77FD">
    <w:pPr>
      <w:pStyle w:val="Encabezado"/>
      <w:rPr>
        <w:rFonts w:ascii="Arial" w:hAnsi="Arial" w:cs="Arial"/>
        <w:b/>
        <w:bCs/>
        <w:sz w:val="24"/>
        <w:szCs w:val="24"/>
      </w:rPr>
    </w:pPr>
    <w:r>
      <w:rPr>
        <w:rFonts w:ascii="Arial" w:hAnsi="Arial" w:cs="Arial"/>
        <w:b/>
        <w:bCs/>
        <w:sz w:val="22"/>
        <w:szCs w:val="22"/>
      </w:rPr>
      <w:t xml:space="preserve">                                      </w:t>
    </w:r>
    <w:r w:rsidRPr="00BB77FD">
      <w:rPr>
        <w:rFonts w:ascii="Arial" w:hAnsi="Arial" w:cs="Arial"/>
        <w:b/>
        <w:bCs/>
        <w:sz w:val="24"/>
        <w:szCs w:val="24"/>
      </w:rPr>
      <w:t xml:space="preserve">DECRETO NÚMERO </w:t>
    </w:r>
  </w:p>
  <w:p w14:paraId="46AA8893" w14:textId="77777777" w:rsidR="00CC49A7" w:rsidRPr="00BB77FD" w:rsidRDefault="008D4816" w:rsidP="00BB77FD">
    <w:pPr>
      <w:pStyle w:val="Encabezado"/>
      <w:rPr>
        <w:rFonts w:ascii="Arial" w:hAnsi="Arial" w:cs="Arial"/>
        <w:b/>
        <w:bCs/>
        <w:sz w:val="24"/>
        <w:szCs w:val="24"/>
      </w:rPr>
    </w:pPr>
    <w:r w:rsidRPr="00BB77FD">
      <w:rPr>
        <w:rFonts w:ascii="Arial" w:hAnsi="Arial" w:cs="Arial"/>
        <w:b/>
        <w:bCs/>
        <w:sz w:val="24"/>
        <w:szCs w:val="24"/>
      </w:rPr>
      <w:t xml:space="preserve">                                                                        </w:t>
    </w:r>
  </w:p>
  <w:p w14:paraId="17465814" w14:textId="77777777" w:rsidR="00CC49A7" w:rsidRPr="00BB77FD" w:rsidRDefault="008D4816" w:rsidP="00F527EB">
    <w:pPr>
      <w:pStyle w:val="Encabezado"/>
      <w:jc w:val="center"/>
      <w:rPr>
        <w:rFonts w:ascii="Arial" w:hAnsi="Arial" w:cs="Arial"/>
        <w:b/>
        <w:bCs/>
        <w:sz w:val="24"/>
        <w:szCs w:val="24"/>
      </w:rPr>
    </w:pPr>
    <w:r w:rsidRPr="00BB77FD">
      <w:rPr>
        <w:rFonts w:ascii="Arial" w:hAnsi="Arial" w:cs="Arial"/>
        <w:b/>
        <w:bCs/>
        <w:sz w:val="24"/>
        <w:szCs w:val="24"/>
      </w:rPr>
      <w:t>(                                      )</w:t>
    </w:r>
  </w:p>
  <w:p w14:paraId="00ADC798" w14:textId="77777777" w:rsidR="00CC49A7" w:rsidRDefault="00CC49A7">
    <w:pPr>
      <w:pStyle w:val="Encabezado"/>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97E"/>
    <w:multiLevelType w:val="hybridMultilevel"/>
    <w:tmpl w:val="6C86CB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C36759"/>
    <w:multiLevelType w:val="hybridMultilevel"/>
    <w:tmpl w:val="1E6EE8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F60154"/>
    <w:multiLevelType w:val="hybridMultilevel"/>
    <w:tmpl w:val="F5D239C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AF38C5"/>
    <w:multiLevelType w:val="hybridMultilevel"/>
    <w:tmpl w:val="BBB23D5A"/>
    <w:lvl w:ilvl="0" w:tplc="0CD82680">
      <w:start w:val="1"/>
      <w:numFmt w:val="decimal"/>
      <w:lvlText w:val="%1."/>
      <w:lvlJc w:val="left"/>
      <w:pPr>
        <w:ind w:left="690"/>
      </w:pPr>
      <w:rPr>
        <w:rFonts w:ascii="Century Gothic" w:eastAsia="Times New Roman" w:hAnsi="Century Gothic" w:cs="Times New Roman" w:hint="default"/>
        <w:b/>
        <w:bCs/>
        <w:i w:val="0"/>
        <w:strike w:val="0"/>
        <w:dstrike w:val="0"/>
        <w:color w:val="000000"/>
        <w:sz w:val="22"/>
        <w:szCs w:val="22"/>
        <w:u w:val="none" w:color="000000"/>
        <w:bdr w:val="none" w:sz="0" w:space="0" w:color="auto"/>
        <w:shd w:val="clear" w:color="auto" w:fill="auto"/>
        <w:vertAlign w:val="baseline"/>
      </w:rPr>
    </w:lvl>
    <w:lvl w:ilvl="1" w:tplc="ED86E18A">
      <w:start w:val="1"/>
      <w:numFmt w:val="lowerLetter"/>
      <w:lvlText w:val="%2"/>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6D1FA">
      <w:start w:val="1"/>
      <w:numFmt w:val="lowerRoman"/>
      <w:lvlText w:val="%3"/>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41D00">
      <w:start w:val="1"/>
      <w:numFmt w:val="decimal"/>
      <w:lvlText w:val="%4"/>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F40DC2">
      <w:start w:val="1"/>
      <w:numFmt w:val="lowerLetter"/>
      <w:lvlText w:val="%5"/>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CCC86">
      <w:start w:val="1"/>
      <w:numFmt w:val="lowerRoman"/>
      <w:lvlText w:val="%6"/>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1C202C">
      <w:start w:val="1"/>
      <w:numFmt w:val="decimal"/>
      <w:lvlText w:val="%7"/>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648632">
      <w:start w:val="1"/>
      <w:numFmt w:val="lowerLetter"/>
      <w:lvlText w:val="%8"/>
      <w:lvlJc w:val="left"/>
      <w:pPr>
        <w:ind w:left="6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8F5E8">
      <w:start w:val="1"/>
      <w:numFmt w:val="lowerRoman"/>
      <w:lvlText w:val="%9"/>
      <w:lvlJc w:val="left"/>
      <w:pPr>
        <w:ind w:left="7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354B1E"/>
    <w:multiLevelType w:val="hybridMultilevel"/>
    <w:tmpl w:val="94562728"/>
    <w:lvl w:ilvl="0" w:tplc="9F76F2A0">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F743E5"/>
    <w:multiLevelType w:val="hybridMultilevel"/>
    <w:tmpl w:val="93D85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85D5F3C"/>
    <w:multiLevelType w:val="hybridMultilevel"/>
    <w:tmpl w:val="3484396A"/>
    <w:lvl w:ilvl="0" w:tplc="24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267D51"/>
    <w:multiLevelType w:val="hybridMultilevel"/>
    <w:tmpl w:val="71AAFE38"/>
    <w:lvl w:ilvl="0" w:tplc="41025A6C">
      <w:start w:val="1"/>
      <w:numFmt w:val="decimal"/>
      <w:lvlText w:val="%1."/>
      <w:lvlJc w:val="left"/>
      <w:pPr>
        <w:ind w:left="734" w:hanging="360"/>
      </w:pPr>
      <w:rPr>
        <w:rFonts w:hint="default"/>
        <w:b/>
        <w:bCs/>
      </w:rPr>
    </w:lvl>
    <w:lvl w:ilvl="1" w:tplc="040A0019" w:tentative="1">
      <w:start w:val="1"/>
      <w:numFmt w:val="lowerLetter"/>
      <w:lvlText w:val="%2."/>
      <w:lvlJc w:val="left"/>
      <w:pPr>
        <w:ind w:left="1454" w:hanging="360"/>
      </w:pPr>
    </w:lvl>
    <w:lvl w:ilvl="2" w:tplc="040A001B" w:tentative="1">
      <w:start w:val="1"/>
      <w:numFmt w:val="lowerRoman"/>
      <w:lvlText w:val="%3."/>
      <w:lvlJc w:val="right"/>
      <w:pPr>
        <w:ind w:left="2174" w:hanging="180"/>
      </w:pPr>
    </w:lvl>
    <w:lvl w:ilvl="3" w:tplc="040A000F" w:tentative="1">
      <w:start w:val="1"/>
      <w:numFmt w:val="decimal"/>
      <w:lvlText w:val="%4."/>
      <w:lvlJc w:val="left"/>
      <w:pPr>
        <w:ind w:left="2894" w:hanging="360"/>
      </w:pPr>
    </w:lvl>
    <w:lvl w:ilvl="4" w:tplc="040A0019" w:tentative="1">
      <w:start w:val="1"/>
      <w:numFmt w:val="lowerLetter"/>
      <w:lvlText w:val="%5."/>
      <w:lvlJc w:val="left"/>
      <w:pPr>
        <w:ind w:left="3614" w:hanging="360"/>
      </w:pPr>
    </w:lvl>
    <w:lvl w:ilvl="5" w:tplc="040A001B" w:tentative="1">
      <w:start w:val="1"/>
      <w:numFmt w:val="lowerRoman"/>
      <w:lvlText w:val="%6."/>
      <w:lvlJc w:val="right"/>
      <w:pPr>
        <w:ind w:left="4334" w:hanging="180"/>
      </w:pPr>
    </w:lvl>
    <w:lvl w:ilvl="6" w:tplc="040A000F" w:tentative="1">
      <w:start w:val="1"/>
      <w:numFmt w:val="decimal"/>
      <w:lvlText w:val="%7."/>
      <w:lvlJc w:val="left"/>
      <w:pPr>
        <w:ind w:left="5054" w:hanging="360"/>
      </w:pPr>
    </w:lvl>
    <w:lvl w:ilvl="7" w:tplc="040A0019" w:tentative="1">
      <w:start w:val="1"/>
      <w:numFmt w:val="lowerLetter"/>
      <w:lvlText w:val="%8."/>
      <w:lvlJc w:val="left"/>
      <w:pPr>
        <w:ind w:left="5774" w:hanging="360"/>
      </w:pPr>
    </w:lvl>
    <w:lvl w:ilvl="8" w:tplc="040A001B" w:tentative="1">
      <w:start w:val="1"/>
      <w:numFmt w:val="lowerRoman"/>
      <w:lvlText w:val="%9."/>
      <w:lvlJc w:val="right"/>
      <w:pPr>
        <w:ind w:left="6494" w:hanging="180"/>
      </w:pPr>
    </w:lvl>
  </w:abstractNum>
  <w:abstractNum w:abstractNumId="8" w15:restartNumberingAfterBreak="0">
    <w:nsid w:val="5E273B45"/>
    <w:multiLevelType w:val="hybridMultilevel"/>
    <w:tmpl w:val="5E149728"/>
    <w:lvl w:ilvl="0" w:tplc="582AD492">
      <w:start w:val="1"/>
      <w:numFmt w:val="lowerLetter"/>
      <w:lvlText w:val="%1)"/>
      <w:lvlJc w:val="left"/>
      <w:pPr>
        <w:ind w:left="426"/>
      </w:pPr>
      <w:rPr>
        <w:rFonts w:ascii="Century Gothic" w:eastAsia="Times New Roman" w:hAnsi="Century Gothic" w:cs="Times New Roman" w:hint="default"/>
        <w:b w:val="0"/>
        <w:i w:val="0"/>
        <w:strike w:val="0"/>
        <w:dstrike w:val="0"/>
        <w:color w:val="000000"/>
        <w:sz w:val="24"/>
        <w:szCs w:val="24"/>
        <w:u w:val="none" w:color="000000"/>
        <w:bdr w:val="none" w:sz="0" w:space="0" w:color="auto"/>
        <w:shd w:val="clear" w:color="auto" w:fill="auto"/>
        <w:vertAlign w:val="baseline"/>
      </w:rPr>
    </w:lvl>
    <w:lvl w:ilvl="1" w:tplc="14847DCA">
      <w:start w:val="1"/>
      <w:numFmt w:val="lowerLetter"/>
      <w:lvlText w:val="%2"/>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E1542">
      <w:start w:val="1"/>
      <w:numFmt w:val="lowerRoman"/>
      <w:lvlText w:val="%3"/>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06A4E">
      <w:start w:val="1"/>
      <w:numFmt w:val="decimal"/>
      <w:lvlText w:val="%4"/>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49B52">
      <w:start w:val="1"/>
      <w:numFmt w:val="lowerLetter"/>
      <w:lvlText w:val="%5"/>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61ACC">
      <w:start w:val="1"/>
      <w:numFmt w:val="lowerRoman"/>
      <w:lvlText w:val="%6"/>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691FC">
      <w:start w:val="1"/>
      <w:numFmt w:val="decimal"/>
      <w:lvlText w:val="%7"/>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0EE2E">
      <w:start w:val="1"/>
      <w:numFmt w:val="lowerLetter"/>
      <w:lvlText w:val="%8"/>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A0608">
      <w:start w:val="1"/>
      <w:numFmt w:val="lowerRoman"/>
      <w:lvlText w:val="%9"/>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1B3AAC"/>
    <w:multiLevelType w:val="hybridMultilevel"/>
    <w:tmpl w:val="5CF0C4E2"/>
    <w:lvl w:ilvl="0" w:tplc="240A0017">
      <w:start w:val="1"/>
      <w:numFmt w:val="lowerLetter"/>
      <w:lvlText w:val="%1)"/>
      <w:lvlJc w:val="left"/>
      <w:pPr>
        <w:ind w:left="360" w:hanging="360"/>
      </w:pPr>
      <w:rPr>
        <w:rFonts w:hint="default"/>
      </w:rPr>
    </w:lvl>
    <w:lvl w:ilvl="1" w:tplc="040A0019">
      <w:start w:val="1"/>
      <w:numFmt w:val="lowerLetter"/>
      <w:lvlText w:val="%2."/>
      <w:lvlJc w:val="left"/>
      <w:pPr>
        <w:ind w:left="1094" w:hanging="360"/>
      </w:pPr>
    </w:lvl>
    <w:lvl w:ilvl="2" w:tplc="040A001B" w:tentative="1">
      <w:start w:val="1"/>
      <w:numFmt w:val="lowerRoman"/>
      <w:lvlText w:val="%3."/>
      <w:lvlJc w:val="right"/>
      <w:pPr>
        <w:ind w:left="1814" w:hanging="180"/>
      </w:pPr>
    </w:lvl>
    <w:lvl w:ilvl="3" w:tplc="040A000F" w:tentative="1">
      <w:start w:val="1"/>
      <w:numFmt w:val="decimal"/>
      <w:lvlText w:val="%4."/>
      <w:lvlJc w:val="left"/>
      <w:pPr>
        <w:ind w:left="2534" w:hanging="360"/>
      </w:pPr>
    </w:lvl>
    <w:lvl w:ilvl="4" w:tplc="040A0019" w:tentative="1">
      <w:start w:val="1"/>
      <w:numFmt w:val="lowerLetter"/>
      <w:lvlText w:val="%5."/>
      <w:lvlJc w:val="left"/>
      <w:pPr>
        <w:ind w:left="3254" w:hanging="360"/>
      </w:pPr>
    </w:lvl>
    <w:lvl w:ilvl="5" w:tplc="040A001B" w:tentative="1">
      <w:start w:val="1"/>
      <w:numFmt w:val="lowerRoman"/>
      <w:lvlText w:val="%6."/>
      <w:lvlJc w:val="right"/>
      <w:pPr>
        <w:ind w:left="3974" w:hanging="180"/>
      </w:pPr>
    </w:lvl>
    <w:lvl w:ilvl="6" w:tplc="040A000F" w:tentative="1">
      <w:start w:val="1"/>
      <w:numFmt w:val="decimal"/>
      <w:lvlText w:val="%7."/>
      <w:lvlJc w:val="left"/>
      <w:pPr>
        <w:ind w:left="4694" w:hanging="360"/>
      </w:pPr>
    </w:lvl>
    <w:lvl w:ilvl="7" w:tplc="040A0019" w:tentative="1">
      <w:start w:val="1"/>
      <w:numFmt w:val="lowerLetter"/>
      <w:lvlText w:val="%8."/>
      <w:lvlJc w:val="left"/>
      <w:pPr>
        <w:ind w:left="5414" w:hanging="360"/>
      </w:pPr>
    </w:lvl>
    <w:lvl w:ilvl="8" w:tplc="040A001B" w:tentative="1">
      <w:start w:val="1"/>
      <w:numFmt w:val="lowerRoman"/>
      <w:lvlText w:val="%9."/>
      <w:lvlJc w:val="right"/>
      <w:pPr>
        <w:ind w:left="6134" w:hanging="180"/>
      </w:pPr>
    </w:lvl>
  </w:abstractNum>
  <w:abstractNum w:abstractNumId="10" w15:restartNumberingAfterBreak="0">
    <w:nsid w:val="6AC72BEB"/>
    <w:multiLevelType w:val="hybridMultilevel"/>
    <w:tmpl w:val="32E60F02"/>
    <w:lvl w:ilvl="0" w:tplc="1944A338">
      <w:start w:val="1"/>
      <w:numFmt w:val="lowerLetter"/>
      <w:lvlText w:val="%1)"/>
      <w:lvlJc w:val="left"/>
      <w:pPr>
        <w:ind w:left="720"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AE469D"/>
    <w:multiLevelType w:val="hybridMultilevel"/>
    <w:tmpl w:val="56AC6F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5A630F3"/>
    <w:multiLevelType w:val="hybridMultilevel"/>
    <w:tmpl w:val="32125B4C"/>
    <w:lvl w:ilvl="0" w:tplc="07C2DABA">
      <w:start w:val="2"/>
      <w:numFmt w:val="decimal"/>
      <w:lvlText w:val="%1."/>
      <w:lvlJc w:val="left"/>
      <w:pPr>
        <w:ind w:left="324"/>
      </w:pPr>
      <w:rPr>
        <w:rFonts w:ascii="Century Gothic" w:eastAsia="Times New Roman" w:hAnsi="Century Gothic" w:cs="Times New Roman" w:hint="default"/>
        <w:b/>
        <w:bCs/>
        <w:i w:val="0"/>
        <w:strike w:val="0"/>
        <w:dstrike w:val="0"/>
        <w:color w:val="000000"/>
        <w:sz w:val="22"/>
        <w:szCs w:val="22"/>
        <w:u w:val="none" w:color="000000"/>
        <w:bdr w:val="none" w:sz="0" w:space="0" w:color="auto"/>
        <w:shd w:val="clear" w:color="auto" w:fill="auto"/>
        <w:vertAlign w:val="baseline"/>
      </w:rPr>
    </w:lvl>
    <w:lvl w:ilvl="1" w:tplc="A516A4F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82000">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66556">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B0AEAC">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B22F6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188B8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4C0D7A">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4E379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28364B"/>
    <w:multiLevelType w:val="hybridMultilevel"/>
    <w:tmpl w:val="15B4E8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597EC2"/>
    <w:multiLevelType w:val="hybridMultilevel"/>
    <w:tmpl w:val="5D085F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4716769">
    <w:abstractNumId w:val="11"/>
  </w:num>
  <w:num w:numId="2" w16cid:durableId="466895027">
    <w:abstractNumId w:val="9"/>
  </w:num>
  <w:num w:numId="3" w16cid:durableId="1422526655">
    <w:abstractNumId w:val="7"/>
  </w:num>
  <w:num w:numId="4" w16cid:durableId="614218518">
    <w:abstractNumId w:val="12"/>
  </w:num>
  <w:num w:numId="5" w16cid:durableId="257568091">
    <w:abstractNumId w:val="3"/>
  </w:num>
  <w:num w:numId="6" w16cid:durableId="100688892">
    <w:abstractNumId w:val="8"/>
  </w:num>
  <w:num w:numId="7" w16cid:durableId="2000496239">
    <w:abstractNumId w:val="14"/>
  </w:num>
  <w:num w:numId="8" w16cid:durableId="862866021">
    <w:abstractNumId w:val="2"/>
  </w:num>
  <w:num w:numId="9" w16cid:durableId="1534002415">
    <w:abstractNumId w:val="13"/>
  </w:num>
  <w:num w:numId="10" w16cid:durableId="1789158128">
    <w:abstractNumId w:val="1"/>
  </w:num>
  <w:num w:numId="11" w16cid:durableId="1194268288">
    <w:abstractNumId w:val="6"/>
  </w:num>
  <w:num w:numId="12" w16cid:durableId="1599100752">
    <w:abstractNumId w:val="0"/>
  </w:num>
  <w:num w:numId="13" w16cid:durableId="302318230">
    <w:abstractNumId w:val="5"/>
  </w:num>
  <w:num w:numId="14" w16cid:durableId="2101371903">
    <w:abstractNumId w:val="4"/>
  </w:num>
  <w:num w:numId="15" w16cid:durableId="1766875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4"/>
    <w:rsid w:val="00003EFF"/>
    <w:rsid w:val="00015A4E"/>
    <w:rsid w:val="000160AF"/>
    <w:rsid w:val="0003269F"/>
    <w:rsid w:val="0003668B"/>
    <w:rsid w:val="00040158"/>
    <w:rsid w:val="00043188"/>
    <w:rsid w:val="00065F33"/>
    <w:rsid w:val="000717A2"/>
    <w:rsid w:val="00074787"/>
    <w:rsid w:val="00080BEA"/>
    <w:rsid w:val="000A1EC0"/>
    <w:rsid w:val="000A62A8"/>
    <w:rsid w:val="000B0A1C"/>
    <w:rsid w:val="000B0D95"/>
    <w:rsid w:val="000B1301"/>
    <w:rsid w:val="000B6922"/>
    <w:rsid w:val="000B6DA5"/>
    <w:rsid w:val="000C252A"/>
    <w:rsid w:val="000C64EE"/>
    <w:rsid w:val="00102737"/>
    <w:rsid w:val="001251E4"/>
    <w:rsid w:val="001326DA"/>
    <w:rsid w:val="0013576B"/>
    <w:rsid w:val="00141A94"/>
    <w:rsid w:val="00146345"/>
    <w:rsid w:val="0015099E"/>
    <w:rsid w:val="00155E66"/>
    <w:rsid w:val="0016465B"/>
    <w:rsid w:val="0017719B"/>
    <w:rsid w:val="0018706E"/>
    <w:rsid w:val="00195F1F"/>
    <w:rsid w:val="001965B0"/>
    <w:rsid w:val="001A0A9C"/>
    <w:rsid w:val="001A2E26"/>
    <w:rsid w:val="001A5DF2"/>
    <w:rsid w:val="001B0480"/>
    <w:rsid w:val="001B0687"/>
    <w:rsid w:val="001B75E5"/>
    <w:rsid w:val="001D24BA"/>
    <w:rsid w:val="001D4C1A"/>
    <w:rsid w:val="001D6B92"/>
    <w:rsid w:val="001E3A38"/>
    <w:rsid w:val="001F3D1F"/>
    <w:rsid w:val="00211781"/>
    <w:rsid w:val="002240F7"/>
    <w:rsid w:val="00227149"/>
    <w:rsid w:val="00240A38"/>
    <w:rsid w:val="002424B2"/>
    <w:rsid w:val="00260AEC"/>
    <w:rsid w:val="002655D3"/>
    <w:rsid w:val="00273367"/>
    <w:rsid w:val="00273F79"/>
    <w:rsid w:val="00296987"/>
    <w:rsid w:val="002A68DA"/>
    <w:rsid w:val="002B3581"/>
    <w:rsid w:val="002B6AE8"/>
    <w:rsid w:val="002B7100"/>
    <w:rsid w:val="002D05B0"/>
    <w:rsid w:val="002E0498"/>
    <w:rsid w:val="002E1A02"/>
    <w:rsid w:val="002E3A35"/>
    <w:rsid w:val="002E70C8"/>
    <w:rsid w:val="00317288"/>
    <w:rsid w:val="00332AA8"/>
    <w:rsid w:val="00355B56"/>
    <w:rsid w:val="003605AE"/>
    <w:rsid w:val="00371B0B"/>
    <w:rsid w:val="003B3F9D"/>
    <w:rsid w:val="003E1990"/>
    <w:rsid w:val="003E53AD"/>
    <w:rsid w:val="003F2092"/>
    <w:rsid w:val="003F2EE7"/>
    <w:rsid w:val="003F42D0"/>
    <w:rsid w:val="0041152E"/>
    <w:rsid w:val="00413ADE"/>
    <w:rsid w:val="00414569"/>
    <w:rsid w:val="00414B1E"/>
    <w:rsid w:val="00415E27"/>
    <w:rsid w:val="00422F48"/>
    <w:rsid w:val="004424C5"/>
    <w:rsid w:val="00443543"/>
    <w:rsid w:val="00452C4B"/>
    <w:rsid w:val="00462209"/>
    <w:rsid w:val="00470AFF"/>
    <w:rsid w:val="00475B2F"/>
    <w:rsid w:val="00480434"/>
    <w:rsid w:val="00483F91"/>
    <w:rsid w:val="004859DA"/>
    <w:rsid w:val="00497AAE"/>
    <w:rsid w:val="004A74F9"/>
    <w:rsid w:val="004B0D21"/>
    <w:rsid w:val="004C7A81"/>
    <w:rsid w:val="004D416C"/>
    <w:rsid w:val="004F1EA9"/>
    <w:rsid w:val="004F4572"/>
    <w:rsid w:val="004F75A6"/>
    <w:rsid w:val="005078EB"/>
    <w:rsid w:val="0050793B"/>
    <w:rsid w:val="00523E19"/>
    <w:rsid w:val="00533257"/>
    <w:rsid w:val="005402CB"/>
    <w:rsid w:val="00545307"/>
    <w:rsid w:val="00553C02"/>
    <w:rsid w:val="0056242A"/>
    <w:rsid w:val="0057293D"/>
    <w:rsid w:val="00581945"/>
    <w:rsid w:val="005841B0"/>
    <w:rsid w:val="00596459"/>
    <w:rsid w:val="0059786B"/>
    <w:rsid w:val="005B0C0D"/>
    <w:rsid w:val="005B4720"/>
    <w:rsid w:val="005C2890"/>
    <w:rsid w:val="005C4F13"/>
    <w:rsid w:val="005E01AB"/>
    <w:rsid w:val="005E78AA"/>
    <w:rsid w:val="00603397"/>
    <w:rsid w:val="00634ED5"/>
    <w:rsid w:val="0063566B"/>
    <w:rsid w:val="00647FA5"/>
    <w:rsid w:val="00650535"/>
    <w:rsid w:val="006543CB"/>
    <w:rsid w:val="0065517F"/>
    <w:rsid w:val="006609CF"/>
    <w:rsid w:val="00661A09"/>
    <w:rsid w:val="00670C8B"/>
    <w:rsid w:val="00675B10"/>
    <w:rsid w:val="00675EE4"/>
    <w:rsid w:val="00675F4D"/>
    <w:rsid w:val="00677AA5"/>
    <w:rsid w:val="006863E6"/>
    <w:rsid w:val="00686968"/>
    <w:rsid w:val="006875A3"/>
    <w:rsid w:val="006A256D"/>
    <w:rsid w:val="006A6E93"/>
    <w:rsid w:val="006B32CC"/>
    <w:rsid w:val="006D4653"/>
    <w:rsid w:val="006E49F5"/>
    <w:rsid w:val="00700C01"/>
    <w:rsid w:val="00702ABA"/>
    <w:rsid w:val="0071641B"/>
    <w:rsid w:val="00717243"/>
    <w:rsid w:val="00723505"/>
    <w:rsid w:val="007278FE"/>
    <w:rsid w:val="00734443"/>
    <w:rsid w:val="007542FC"/>
    <w:rsid w:val="0075446D"/>
    <w:rsid w:val="00755CD7"/>
    <w:rsid w:val="00761FF6"/>
    <w:rsid w:val="0077648D"/>
    <w:rsid w:val="00784622"/>
    <w:rsid w:val="007906F8"/>
    <w:rsid w:val="00793391"/>
    <w:rsid w:val="00793F5A"/>
    <w:rsid w:val="007A3A65"/>
    <w:rsid w:val="007A5216"/>
    <w:rsid w:val="007C15C1"/>
    <w:rsid w:val="007E4648"/>
    <w:rsid w:val="007E7D8D"/>
    <w:rsid w:val="007F16A1"/>
    <w:rsid w:val="008071CD"/>
    <w:rsid w:val="00811EDD"/>
    <w:rsid w:val="008268FB"/>
    <w:rsid w:val="00832C11"/>
    <w:rsid w:val="00834D0B"/>
    <w:rsid w:val="00835EED"/>
    <w:rsid w:val="00847160"/>
    <w:rsid w:val="0085485B"/>
    <w:rsid w:val="00861753"/>
    <w:rsid w:val="008657DE"/>
    <w:rsid w:val="00870261"/>
    <w:rsid w:val="00881F42"/>
    <w:rsid w:val="008863CD"/>
    <w:rsid w:val="00891BE0"/>
    <w:rsid w:val="0089594D"/>
    <w:rsid w:val="008A61F3"/>
    <w:rsid w:val="008C017D"/>
    <w:rsid w:val="008C1859"/>
    <w:rsid w:val="008D4816"/>
    <w:rsid w:val="008D5C13"/>
    <w:rsid w:val="008E1918"/>
    <w:rsid w:val="008E6768"/>
    <w:rsid w:val="008F6430"/>
    <w:rsid w:val="009053CE"/>
    <w:rsid w:val="0091600B"/>
    <w:rsid w:val="0092148E"/>
    <w:rsid w:val="009227A5"/>
    <w:rsid w:val="00935006"/>
    <w:rsid w:val="00935904"/>
    <w:rsid w:val="00943EF8"/>
    <w:rsid w:val="0095484D"/>
    <w:rsid w:val="0097030C"/>
    <w:rsid w:val="0098343F"/>
    <w:rsid w:val="009838F9"/>
    <w:rsid w:val="009843B5"/>
    <w:rsid w:val="00987BCD"/>
    <w:rsid w:val="009904E0"/>
    <w:rsid w:val="009A4FAA"/>
    <w:rsid w:val="009A646E"/>
    <w:rsid w:val="009E18D7"/>
    <w:rsid w:val="009F6ADB"/>
    <w:rsid w:val="00A14BCE"/>
    <w:rsid w:val="00A15BB5"/>
    <w:rsid w:val="00A41668"/>
    <w:rsid w:val="00A50152"/>
    <w:rsid w:val="00A66442"/>
    <w:rsid w:val="00A77C77"/>
    <w:rsid w:val="00A921C7"/>
    <w:rsid w:val="00A960B7"/>
    <w:rsid w:val="00A96F3C"/>
    <w:rsid w:val="00AB2B0C"/>
    <w:rsid w:val="00AC22F1"/>
    <w:rsid w:val="00AC3DF4"/>
    <w:rsid w:val="00AC5404"/>
    <w:rsid w:val="00AD01F1"/>
    <w:rsid w:val="00AD4FF8"/>
    <w:rsid w:val="00AF1394"/>
    <w:rsid w:val="00AF2B64"/>
    <w:rsid w:val="00AF61A8"/>
    <w:rsid w:val="00AF7EAF"/>
    <w:rsid w:val="00B003AD"/>
    <w:rsid w:val="00B0750F"/>
    <w:rsid w:val="00B23444"/>
    <w:rsid w:val="00B30350"/>
    <w:rsid w:val="00B340DA"/>
    <w:rsid w:val="00B36E7F"/>
    <w:rsid w:val="00B46B94"/>
    <w:rsid w:val="00B47F96"/>
    <w:rsid w:val="00B536BA"/>
    <w:rsid w:val="00B5647A"/>
    <w:rsid w:val="00B57F6A"/>
    <w:rsid w:val="00B76538"/>
    <w:rsid w:val="00B8262A"/>
    <w:rsid w:val="00BB3721"/>
    <w:rsid w:val="00BD388F"/>
    <w:rsid w:val="00BD45AD"/>
    <w:rsid w:val="00BD6E5B"/>
    <w:rsid w:val="00BE30FB"/>
    <w:rsid w:val="00BE5318"/>
    <w:rsid w:val="00BF275F"/>
    <w:rsid w:val="00C06EAF"/>
    <w:rsid w:val="00C13C67"/>
    <w:rsid w:val="00C17723"/>
    <w:rsid w:val="00C2188B"/>
    <w:rsid w:val="00C33103"/>
    <w:rsid w:val="00C467B4"/>
    <w:rsid w:val="00C62C6B"/>
    <w:rsid w:val="00C70041"/>
    <w:rsid w:val="00C81C54"/>
    <w:rsid w:val="00C86190"/>
    <w:rsid w:val="00C86475"/>
    <w:rsid w:val="00C93047"/>
    <w:rsid w:val="00CA2FD3"/>
    <w:rsid w:val="00CB09DF"/>
    <w:rsid w:val="00CC2FE8"/>
    <w:rsid w:val="00CC49A7"/>
    <w:rsid w:val="00CD1DFB"/>
    <w:rsid w:val="00CD307C"/>
    <w:rsid w:val="00CE395A"/>
    <w:rsid w:val="00D04CBC"/>
    <w:rsid w:val="00D07BBB"/>
    <w:rsid w:val="00D07E70"/>
    <w:rsid w:val="00D1361D"/>
    <w:rsid w:val="00D170F7"/>
    <w:rsid w:val="00D33D84"/>
    <w:rsid w:val="00D41A70"/>
    <w:rsid w:val="00D51A49"/>
    <w:rsid w:val="00D56201"/>
    <w:rsid w:val="00D61672"/>
    <w:rsid w:val="00D6278B"/>
    <w:rsid w:val="00D645C5"/>
    <w:rsid w:val="00D64B8C"/>
    <w:rsid w:val="00D67C55"/>
    <w:rsid w:val="00D7197C"/>
    <w:rsid w:val="00D73D5D"/>
    <w:rsid w:val="00D87D8D"/>
    <w:rsid w:val="00D91EA7"/>
    <w:rsid w:val="00D92369"/>
    <w:rsid w:val="00D93EAA"/>
    <w:rsid w:val="00DA1616"/>
    <w:rsid w:val="00DA466B"/>
    <w:rsid w:val="00DA5CFA"/>
    <w:rsid w:val="00DB038C"/>
    <w:rsid w:val="00DB1578"/>
    <w:rsid w:val="00DB5F73"/>
    <w:rsid w:val="00DC15CB"/>
    <w:rsid w:val="00DD0971"/>
    <w:rsid w:val="00DF3614"/>
    <w:rsid w:val="00E05E03"/>
    <w:rsid w:val="00E063D0"/>
    <w:rsid w:val="00E079FD"/>
    <w:rsid w:val="00E31F3B"/>
    <w:rsid w:val="00E376EC"/>
    <w:rsid w:val="00E43881"/>
    <w:rsid w:val="00E45B53"/>
    <w:rsid w:val="00E50C24"/>
    <w:rsid w:val="00E55F79"/>
    <w:rsid w:val="00E56621"/>
    <w:rsid w:val="00E63F6C"/>
    <w:rsid w:val="00E67814"/>
    <w:rsid w:val="00E74CB2"/>
    <w:rsid w:val="00EA1F18"/>
    <w:rsid w:val="00EC2A4F"/>
    <w:rsid w:val="00EC5A11"/>
    <w:rsid w:val="00EC777C"/>
    <w:rsid w:val="00ED4C60"/>
    <w:rsid w:val="00EE6577"/>
    <w:rsid w:val="00EF21E5"/>
    <w:rsid w:val="00EF50CE"/>
    <w:rsid w:val="00EF58F4"/>
    <w:rsid w:val="00F02637"/>
    <w:rsid w:val="00F030E6"/>
    <w:rsid w:val="00F065AB"/>
    <w:rsid w:val="00F1466B"/>
    <w:rsid w:val="00F259F4"/>
    <w:rsid w:val="00F40A63"/>
    <w:rsid w:val="00F51863"/>
    <w:rsid w:val="00F52038"/>
    <w:rsid w:val="00F81C35"/>
    <w:rsid w:val="00FA5FC4"/>
    <w:rsid w:val="00FA70B7"/>
    <w:rsid w:val="00FB19E7"/>
    <w:rsid w:val="00FC0036"/>
    <w:rsid w:val="00FC6685"/>
    <w:rsid w:val="00FC7393"/>
    <w:rsid w:val="00FD5FFD"/>
    <w:rsid w:val="00FD6F76"/>
    <w:rsid w:val="00FE3B65"/>
    <w:rsid w:val="00FE7ED7"/>
    <w:rsid w:val="00FF5D9C"/>
    <w:rsid w:val="00FF5E97"/>
    <w:rsid w:val="00FF7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C21"/>
  <w15:docId w15:val="{03697D1B-0E7F-408A-B649-C8510DB2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0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uiPriority w:val="99"/>
    <w:rsid w:val="00AC5404"/>
  </w:style>
  <w:style w:type="paragraph" w:styleId="Encabezado">
    <w:name w:val="header"/>
    <w:basedOn w:val="Normal"/>
    <w:link w:val="EncabezadoCar"/>
    <w:uiPriority w:val="99"/>
    <w:rsid w:val="00AC5404"/>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AC5404"/>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C5404"/>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AC5404"/>
    <w:rPr>
      <w:rFonts w:ascii="Times New Roman" w:eastAsia="Times New Roman" w:hAnsi="Times New Roman" w:cs="Times New Roman"/>
      <w:sz w:val="20"/>
      <w:szCs w:val="20"/>
      <w:lang w:val="es-ES_tradnl" w:eastAsia="es-ES"/>
    </w:rPr>
  </w:style>
  <w:style w:type="paragraph" w:styleId="Sinespaciado">
    <w:name w:val="No Spacing"/>
    <w:link w:val="SinespaciadoCar"/>
    <w:qFormat/>
    <w:rsid w:val="00AC5404"/>
    <w:pPr>
      <w:spacing w:after="0" w:line="240" w:lineRule="auto"/>
    </w:pPr>
    <w:rPr>
      <w:rFonts w:ascii="Times New Roman" w:eastAsia="Times New Roman" w:hAnsi="Times New Roman" w:cs="Times New Roman"/>
      <w:sz w:val="24"/>
      <w:szCs w:val="24"/>
      <w:lang w:val="es-CO" w:eastAsia="es-ES"/>
    </w:rPr>
  </w:style>
  <w:style w:type="paragraph" w:customStyle="1" w:styleId="western">
    <w:name w:val="western"/>
    <w:basedOn w:val="Normal"/>
    <w:rsid w:val="00AC5404"/>
    <w:pPr>
      <w:spacing w:before="100" w:beforeAutospacing="1" w:after="100" w:afterAutospacing="1"/>
    </w:pPr>
    <w:rPr>
      <w:sz w:val="24"/>
      <w:szCs w:val="24"/>
      <w:lang w:val="es-CO" w:eastAsia="es-CO"/>
    </w:rPr>
  </w:style>
  <w:style w:type="character" w:styleId="Textoennegrita">
    <w:name w:val="Strong"/>
    <w:uiPriority w:val="22"/>
    <w:qFormat/>
    <w:rsid w:val="00AC5404"/>
    <w:rPr>
      <w:b/>
      <w:bCs/>
    </w:rPr>
  </w:style>
  <w:style w:type="paragraph" w:styleId="NormalWeb">
    <w:name w:val="Normal (Web)"/>
    <w:basedOn w:val="Normal"/>
    <w:uiPriority w:val="99"/>
    <w:unhideWhenUsed/>
    <w:rsid w:val="00AC5404"/>
    <w:pPr>
      <w:spacing w:before="100" w:beforeAutospacing="1" w:after="100" w:afterAutospacing="1"/>
    </w:pPr>
    <w:rPr>
      <w:sz w:val="24"/>
      <w:szCs w:val="24"/>
      <w:lang w:val="es-CO" w:eastAsia="es-CO"/>
    </w:rPr>
  </w:style>
  <w:style w:type="character" w:styleId="Hipervnculo">
    <w:name w:val="Hyperlink"/>
    <w:uiPriority w:val="99"/>
    <w:unhideWhenUsed/>
    <w:rsid w:val="00AC5404"/>
    <w:rPr>
      <w:color w:val="0000FF"/>
      <w:u w:val="single"/>
    </w:rPr>
  </w:style>
  <w:style w:type="character" w:customStyle="1" w:styleId="SinespaciadoCar">
    <w:name w:val="Sin espaciado Car"/>
    <w:link w:val="Sinespaciado"/>
    <w:locked/>
    <w:rsid w:val="00AC5404"/>
    <w:rPr>
      <w:rFonts w:ascii="Times New Roman" w:eastAsia="Times New Roman" w:hAnsi="Times New Roman" w:cs="Times New Roman"/>
      <w:sz w:val="24"/>
      <w:szCs w:val="24"/>
      <w:lang w:val="es-CO" w:eastAsia="es-ES"/>
    </w:rPr>
  </w:style>
  <w:style w:type="paragraph" w:customStyle="1" w:styleId="Cuadrculamedia21">
    <w:name w:val="Cuadrícula media 21"/>
    <w:qFormat/>
    <w:rsid w:val="00AC5404"/>
    <w:pPr>
      <w:spacing w:after="0" w:line="240" w:lineRule="auto"/>
    </w:pPr>
    <w:rPr>
      <w:rFonts w:ascii="Times New Roman" w:eastAsia="Times New Roman" w:hAnsi="Times New Roman" w:cs="Times New Roman"/>
      <w:sz w:val="24"/>
      <w:szCs w:val="24"/>
      <w:lang w:val="es-CO" w:eastAsia="es-ES"/>
    </w:rPr>
  </w:style>
  <w:style w:type="paragraph" w:customStyle="1" w:styleId="Artculo">
    <w:name w:val="Artículo"/>
    <w:basedOn w:val="Normal"/>
    <w:rsid w:val="00AC5404"/>
    <w:pPr>
      <w:jc w:val="both"/>
    </w:pPr>
    <w:rPr>
      <w:rFonts w:ascii="Arial" w:hAnsi="Arial"/>
      <w:b/>
      <w:spacing w:val="-3"/>
      <w:lang w:val="es-CO"/>
    </w:rPr>
  </w:style>
  <w:style w:type="character" w:styleId="nfasis">
    <w:name w:val="Emphasis"/>
    <w:basedOn w:val="Fuentedeprrafopredeter"/>
    <w:uiPriority w:val="20"/>
    <w:qFormat/>
    <w:rsid w:val="00AC5404"/>
    <w:rPr>
      <w:i/>
      <w:iCs/>
    </w:rPr>
  </w:style>
  <w:style w:type="paragraph" w:customStyle="1" w:styleId="Subcaptulo">
    <w:name w:val="Subcapítulo"/>
    <w:basedOn w:val="Ttulo"/>
    <w:rsid w:val="00AC5404"/>
    <w:pPr>
      <w:pBdr>
        <w:bottom w:val="none" w:sz="0" w:space="0" w:color="auto"/>
      </w:pBdr>
      <w:spacing w:after="0"/>
      <w:contextualSpacing w:val="0"/>
    </w:pPr>
    <w:rPr>
      <w:rFonts w:ascii="Arial" w:eastAsia="Times New Roman" w:hAnsi="Arial" w:cs="Times New Roman"/>
      <w:b/>
      <w:color w:val="auto"/>
      <w:spacing w:val="0"/>
      <w:kern w:val="0"/>
      <w:sz w:val="22"/>
      <w:szCs w:val="20"/>
      <w:lang w:val="es-CO"/>
    </w:rPr>
  </w:style>
  <w:style w:type="paragraph" w:customStyle="1" w:styleId="Subartculo">
    <w:name w:val="Subartículo"/>
    <w:basedOn w:val="Ttulo"/>
    <w:rsid w:val="00AC5404"/>
    <w:pPr>
      <w:pBdr>
        <w:bottom w:val="none" w:sz="0" w:space="0" w:color="auto"/>
      </w:pBdr>
      <w:spacing w:after="0"/>
      <w:ind w:left="567"/>
      <w:contextualSpacing w:val="0"/>
    </w:pPr>
    <w:rPr>
      <w:rFonts w:ascii="Arial" w:eastAsia="Times New Roman" w:hAnsi="Arial" w:cs="Times New Roman"/>
      <w:b/>
      <w:color w:val="auto"/>
      <w:spacing w:val="0"/>
      <w:kern w:val="0"/>
      <w:sz w:val="20"/>
      <w:szCs w:val="20"/>
      <w:lang w:val="es-CO"/>
    </w:rPr>
  </w:style>
  <w:style w:type="paragraph" w:styleId="Ttulo">
    <w:name w:val="Title"/>
    <w:basedOn w:val="Normal"/>
    <w:next w:val="Normal"/>
    <w:link w:val="TtuloCar"/>
    <w:uiPriority w:val="10"/>
    <w:qFormat/>
    <w:rsid w:val="00AC5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C5404"/>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pa5">
    <w:name w:val="pa5"/>
    <w:basedOn w:val="Normal"/>
    <w:rsid w:val="00AC5404"/>
    <w:pPr>
      <w:spacing w:before="100" w:beforeAutospacing="1" w:after="100" w:afterAutospacing="1"/>
    </w:pPr>
    <w:rPr>
      <w:sz w:val="24"/>
      <w:szCs w:val="24"/>
      <w:lang w:val="en-US" w:eastAsia="en-US"/>
    </w:rPr>
  </w:style>
  <w:style w:type="character" w:styleId="Refdecomentario">
    <w:name w:val="annotation reference"/>
    <w:basedOn w:val="Fuentedeprrafopredeter"/>
    <w:uiPriority w:val="99"/>
    <w:semiHidden/>
    <w:unhideWhenUsed/>
    <w:rsid w:val="00AD01F1"/>
    <w:rPr>
      <w:sz w:val="16"/>
      <w:szCs w:val="16"/>
    </w:rPr>
  </w:style>
  <w:style w:type="paragraph" w:styleId="Textocomentario">
    <w:name w:val="annotation text"/>
    <w:basedOn w:val="Normal"/>
    <w:link w:val="TextocomentarioCar"/>
    <w:uiPriority w:val="99"/>
    <w:semiHidden/>
    <w:unhideWhenUsed/>
    <w:rsid w:val="00AD01F1"/>
  </w:style>
  <w:style w:type="character" w:customStyle="1" w:styleId="TextocomentarioCar">
    <w:name w:val="Texto comentario Car"/>
    <w:basedOn w:val="Fuentedeprrafopredeter"/>
    <w:link w:val="Textocomentario"/>
    <w:uiPriority w:val="99"/>
    <w:semiHidden/>
    <w:rsid w:val="00AD01F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D01F1"/>
    <w:rPr>
      <w:b/>
      <w:bCs/>
    </w:rPr>
  </w:style>
  <w:style w:type="character" w:customStyle="1" w:styleId="AsuntodelcomentarioCar">
    <w:name w:val="Asunto del comentario Car"/>
    <w:basedOn w:val="TextocomentarioCar"/>
    <w:link w:val="Asuntodelcomentario"/>
    <w:uiPriority w:val="99"/>
    <w:semiHidden/>
    <w:rsid w:val="00AD01F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D01F1"/>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1F1"/>
    <w:rPr>
      <w:rFonts w:ascii="Tahoma" w:eastAsia="Times New Roman" w:hAnsi="Tahoma" w:cs="Tahoma"/>
      <w:sz w:val="16"/>
      <w:szCs w:val="16"/>
      <w:lang w:eastAsia="es-ES"/>
    </w:rPr>
  </w:style>
  <w:style w:type="table" w:styleId="Tablaconcuadrcula">
    <w:name w:val="Table Grid"/>
    <w:basedOn w:val="Tablanormal"/>
    <w:uiPriority w:val="59"/>
    <w:unhideWhenUsed/>
    <w:rsid w:val="00D0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5DF2"/>
    <w:pPr>
      <w:spacing w:afterLines="200" w:line="276" w:lineRule="auto"/>
      <w:ind w:left="720"/>
      <w:contextualSpacing/>
      <w:jc w:val="both"/>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1955">
      <w:bodyDiv w:val="1"/>
      <w:marLeft w:val="0"/>
      <w:marRight w:val="0"/>
      <w:marTop w:val="0"/>
      <w:marBottom w:val="0"/>
      <w:divBdr>
        <w:top w:val="none" w:sz="0" w:space="0" w:color="auto"/>
        <w:left w:val="none" w:sz="0" w:space="0" w:color="auto"/>
        <w:bottom w:val="none" w:sz="0" w:space="0" w:color="auto"/>
        <w:right w:val="none" w:sz="0" w:space="0" w:color="auto"/>
      </w:divBdr>
    </w:div>
    <w:div w:id="755590510">
      <w:bodyDiv w:val="1"/>
      <w:marLeft w:val="0"/>
      <w:marRight w:val="0"/>
      <w:marTop w:val="0"/>
      <w:marBottom w:val="0"/>
      <w:divBdr>
        <w:top w:val="none" w:sz="0" w:space="0" w:color="auto"/>
        <w:left w:val="none" w:sz="0" w:space="0" w:color="auto"/>
        <w:bottom w:val="none" w:sz="0" w:space="0" w:color="auto"/>
        <w:right w:val="none" w:sz="0" w:space="0" w:color="auto"/>
      </w:divBdr>
    </w:div>
    <w:div w:id="15574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enos@chi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enos@chi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0F9C-4CD3-4529-9BCD-68ED646A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4402</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Juridica3</dc:creator>
  <cp:lastModifiedBy>Recepcion</cp:lastModifiedBy>
  <cp:revision>2</cp:revision>
  <cp:lastPrinted>2023-09-22T20:47:00Z</cp:lastPrinted>
  <dcterms:created xsi:type="dcterms:W3CDTF">2023-09-26T19:59:00Z</dcterms:created>
  <dcterms:modified xsi:type="dcterms:W3CDTF">2023-09-26T19:59:00Z</dcterms:modified>
</cp:coreProperties>
</file>